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8E3" w:rsidRDefault="00BA5797" w:rsidP="0075050B">
      <w:pPr>
        <w:pStyle w:val="Heading1"/>
        <w:spacing w:before="0"/>
      </w:pPr>
      <w:r>
        <w:t xml:space="preserve">Measures to mitigate </w:t>
      </w:r>
      <w:r w:rsidR="0065749A">
        <w:t xml:space="preserve">the </w:t>
      </w:r>
      <w:r>
        <w:t>economic impact of the COVID-1</w:t>
      </w:r>
      <w:r w:rsidR="00BB4B7F">
        <w:t>9</w:t>
      </w:r>
      <w:r>
        <w:t xml:space="preserve"> outbreak</w:t>
      </w:r>
    </w:p>
    <w:p w:rsidR="006608E3" w:rsidRDefault="00BA5797" w:rsidP="006608E3">
      <w:pPr>
        <w:pStyle w:val="Heading2"/>
      </w:pPr>
      <w:r>
        <w:t>National measures</w:t>
      </w:r>
    </w:p>
    <w:p w:rsidR="00E915D0" w:rsidRPr="00333FD4" w:rsidRDefault="00E915D0" w:rsidP="00180735">
      <w:pPr>
        <w:rPr>
          <w:rFonts w:eastAsiaTheme="majorEastAsia" w:cstheme="majorBidi"/>
          <w:b/>
          <w:bCs/>
          <w:color w:val="1C388F" w:themeColor="accent1"/>
          <w:sz w:val="32"/>
          <w:lang w:eastAsia="en-GB"/>
        </w:rPr>
      </w:pPr>
      <w:r w:rsidRPr="00333FD4">
        <w:rPr>
          <w:rFonts w:eastAsiaTheme="majorEastAsia" w:cstheme="majorBidi"/>
          <w:b/>
          <w:bCs/>
          <w:color w:val="1C388F" w:themeColor="accent1"/>
          <w:sz w:val="32"/>
          <w:lang w:eastAsia="en-GB"/>
        </w:rPr>
        <w:t>ITALY</w:t>
      </w:r>
    </w:p>
    <w:p w:rsidR="00180735" w:rsidRPr="00881025" w:rsidRDefault="00E915D0" w:rsidP="00180735">
      <w:pPr>
        <w:rPr>
          <w:b/>
          <w:color w:val="1C388F" w:themeColor="accent1"/>
          <w:lang w:val="en-US"/>
        </w:rPr>
      </w:pPr>
      <w:r w:rsidRPr="00881025">
        <w:rPr>
          <w:b/>
          <w:color w:val="1C388F" w:themeColor="accent1"/>
          <w:lang w:val="en-US"/>
        </w:rPr>
        <w:t>Measures taken by the Italian government</w:t>
      </w:r>
      <w:r w:rsidR="00180735" w:rsidRPr="00881025">
        <w:rPr>
          <w:b/>
          <w:color w:val="1C388F" w:themeColor="accent1"/>
          <w:lang w:val="en-US"/>
        </w:rPr>
        <w:t xml:space="preserve"> </w:t>
      </w:r>
    </w:p>
    <w:p w:rsidR="00180735" w:rsidRPr="00180735" w:rsidRDefault="00180735" w:rsidP="00180735">
      <w:pPr>
        <w:rPr>
          <w:lang w:val="en-US"/>
        </w:rPr>
      </w:pPr>
      <w:r w:rsidRPr="00180735">
        <w:rPr>
          <w:lang w:val="en-US"/>
        </w:rPr>
        <w:t>The Italian Government has issued two decree laws. The first is a health emergency measure and the second involves some early measures for the enterprises of the “red zone” in the regions of Norther</w:t>
      </w:r>
      <w:r w:rsidR="00E16723">
        <w:rPr>
          <w:lang w:val="en-US"/>
        </w:rPr>
        <w:t>n</w:t>
      </w:r>
      <w:r w:rsidRPr="00180735">
        <w:rPr>
          <w:lang w:val="en-US"/>
        </w:rPr>
        <w:t xml:space="preserve"> Italy. A third decree is on the way with structural measure</w:t>
      </w:r>
      <w:r w:rsidR="00BE211C">
        <w:rPr>
          <w:lang w:val="en-US"/>
        </w:rPr>
        <w:t>s</w:t>
      </w:r>
      <w:r w:rsidRPr="00180735">
        <w:rPr>
          <w:lang w:val="en-US"/>
        </w:rPr>
        <w:t xml:space="preserve"> for the boost of the economy, which is still pending and waiting for approval from the European Commission. </w:t>
      </w:r>
    </w:p>
    <w:p w:rsidR="00180735" w:rsidRPr="00180735" w:rsidRDefault="00180735" w:rsidP="00180735">
      <w:pPr>
        <w:rPr>
          <w:lang w:val="en-US"/>
        </w:rPr>
      </w:pPr>
      <w:r w:rsidRPr="00180735">
        <w:rPr>
          <w:lang w:val="en-US"/>
        </w:rPr>
        <w:t xml:space="preserve">The measures destined to SMEs in the second law decree are: </w:t>
      </w:r>
    </w:p>
    <w:p w:rsidR="006879E7" w:rsidRPr="00881025" w:rsidRDefault="00180735" w:rsidP="004C6C3A">
      <w:pPr>
        <w:pStyle w:val="ListParagraph"/>
        <w:numPr>
          <w:ilvl w:val="0"/>
          <w:numId w:val="12"/>
        </w:numPr>
        <w:rPr>
          <w:lang w:val="en-US"/>
        </w:rPr>
      </w:pPr>
      <w:r w:rsidRPr="00881025">
        <w:rPr>
          <w:bCs/>
          <w:lang w:val="en-US"/>
        </w:rPr>
        <w:t>Extension of deadlines for the 2020 pre-filled tax return</w:t>
      </w:r>
      <w:r w:rsidRPr="00881025">
        <w:rPr>
          <w:lang w:val="en-US"/>
        </w:rPr>
        <w:t xml:space="preserve">. </w:t>
      </w:r>
    </w:p>
    <w:p w:rsidR="006879E7" w:rsidRPr="00881025" w:rsidRDefault="00180735" w:rsidP="004C6C3A">
      <w:pPr>
        <w:pStyle w:val="ListParagraph"/>
        <w:numPr>
          <w:ilvl w:val="0"/>
          <w:numId w:val="12"/>
        </w:numPr>
        <w:rPr>
          <w:lang w:val="en-US"/>
        </w:rPr>
      </w:pPr>
      <w:r w:rsidRPr="00881025">
        <w:rPr>
          <w:bCs/>
          <w:lang w:val="en-US"/>
        </w:rPr>
        <w:t>Suspension of the time limits for payment of the loads entrusted to the collection agent</w:t>
      </w:r>
      <w:r w:rsidRPr="00881025">
        <w:rPr>
          <w:lang w:val="en-US"/>
        </w:rPr>
        <w:t>.</w:t>
      </w:r>
    </w:p>
    <w:p w:rsidR="006879E7" w:rsidRPr="00881025" w:rsidRDefault="00180735" w:rsidP="004C6C3A">
      <w:pPr>
        <w:pStyle w:val="ListParagraph"/>
        <w:numPr>
          <w:ilvl w:val="0"/>
          <w:numId w:val="12"/>
        </w:numPr>
        <w:rPr>
          <w:lang w:val="en-US"/>
        </w:rPr>
      </w:pPr>
      <w:r w:rsidRPr="00881025">
        <w:rPr>
          <w:bCs/>
          <w:lang w:val="en-US"/>
        </w:rPr>
        <w:t>Suspension of the time limits for the payment of social security contributions and compulsory insurance premiums</w:t>
      </w:r>
      <w:r w:rsidRPr="00881025">
        <w:rPr>
          <w:lang w:val="en-US"/>
        </w:rPr>
        <w:t xml:space="preserve">. </w:t>
      </w:r>
    </w:p>
    <w:p w:rsidR="006879E7" w:rsidRPr="00881025" w:rsidRDefault="00180735" w:rsidP="004C6C3A">
      <w:pPr>
        <w:pStyle w:val="ListParagraph"/>
        <w:numPr>
          <w:ilvl w:val="0"/>
          <w:numId w:val="12"/>
        </w:numPr>
        <w:rPr>
          <w:lang w:val="en-US"/>
        </w:rPr>
      </w:pPr>
      <w:r w:rsidRPr="00881025">
        <w:rPr>
          <w:bCs/>
          <w:lang w:val="en-US"/>
        </w:rPr>
        <w:t>Suspension of payment terms</w:t>
      </w:r>
      <w:r w:rsidRPr="00881025">
        <w:rPr>
          <w:lang w:val="en-US"/>
        </w:rPr>
        <w:t>. For example: a) until 30 April 2020, the deadline for payment of the annual fee for Chambers of Commerce</w:t>
      </w:r>
      <w:r w:rsidR="00881025">
        <w:rPr>
          <w:lang w:val="en-US"/>
        </w:rPr>
        <w:t>.</w:t>
      </w:r>
      <w:r w:rsidRPr="00881025">
        <w:rPr>
          <w:lang w:val="en-US"/>
        </w:rPr>
        <w:t xml:space="preserve"> </w:t>
      </w:r>
    </w:p>
    <w:p w:rsidR="006879E7" w:rsidRPr="00881025" w:rsidRDefault="00180735" w:rsidP="004C6C3A">
      <w:pPr>
        <w:pStyle w:val="ListParagraph"/>
        <w:numPr>
          <w:ilvl w:val="0"/>
          <w:numId w:val="12"/>
        </w:numPr>
        <w:rPr>
          <w:lang w:val="en-US"/>
        </w:rPr>
      </w:pPr>
      <w:r w:rsidRPr="00881025">
        <w:rPr>
          <w:bCs/>
          <w:lang w:val="en-US"/>
        </w:rPr>
        <w:t>Suspension of withholding payments, contributions and premiums for the tourism-hotel sector</w:t>
      </w:r>
      <w:r w:rsidRPr="00881025">
        <w:rPr>
          <w:lang w:val="en-US"/>
        </w:rPr>
        <w:t xml:space="preserve">. </w:t>
      </w:r>
    </w:p>
    <w:p w:rsidR="006879E7" w:rsidRPr="00881025" w:rsidRDefault="00180735" w:rsidP="004C6C3A">
      <w:pPr>
        <w:pStyle w:val="ListParagraph"/>
        <w:numPr>
          <w:ilvl w:val="0"/>
          <w:numId w:val="12"/>
        </w:numPr>
        <w:rPr>
          <w:lang w:val="en-US"/>
        </w:rPr>
      </w:pPr>
      <w:r w:rsidRPr="00881025">
        <w:rPr>
          <w:bCs/>
          <w:lang w:val="en-US"/>
        </w:rPr>
        <w:t>Special rules on ordinary income support fund and ordinary cheque</w:t>
      </w:r>
      <w:r w:rsidRPr="00881025">
        <w:rPr>
          <w:lang w:val="en-US"/>
        </w:rPr>
        <w:t xml:space="preserve">. Compensation for self-employed workers of € 500 for a maximum of 3 months. </w:t>
      </w:r>
    </w:p>
    <w:p w:rsidR="00180735" w:rsidRPr="006879E7" w:rsidRDefault="00180735" w:rsidP="004C6C3A">
      <w:pPr>
        <w:pStyle w:val="ListParagraph"/>
        <w:numPr>
          <w:ilvl w:val="0"/>
          <w:numId w:val="12"/>
        </w:numPr>
        <w:rPr>
          <w:lang w:val="en-US"/>
        </w:rPr>
      </w:pPr>
      <w:r w:rsidRPr="00881025">
        <w:rPr>
          <w:bCs/>
          <w:lang w:val="en-US"/>
        </w:rPr>
        <w:t>SME Guarantee Fund</w:t>
      </w:r>
      <w:r w:rsidRPr="00881025">
        <w:rPr>
          <w:lang w:val="en-US"/>
        </w:rPr>
        <w:t>. The intervention is free of charge and to the maximum extent currently allowed by national and EU regulations</w:t>
      </w:r>
      <w:r w:rsidRPr="006879E7">
        <w:rPr>
          <w:lang w:val="en-US"/>
        </w:rPr>
        <w:t xml:space="preserve"> (80% direct guarantee and 90% reinsurance) for a period of 12 months and for a maximum amount guaranteed per company of € 2.500.000. </w:t>
      </w:r>
    </w:p>
    <w:p w:rsidR="0015631F" w:rsidRPr="00881025" w:rsidRDefault="00881025" w:rsidP="00180735">
      <w:pPr>
        <w:rPr>
          <w:b/>
          <w:color w:val="1C388F" w:themeColor="accent1"/>
          <w:lang w:val="en-US"/>
        </w:rPr>
      </w:pPr>
      <w:r>
        <w:rPr>
          <w:b/>
          <w:color w:val="1C388F" w:themeColor="accent1"/>
          <w:lang w:val="en-US"/>
        </w:rPr>
        <w:t xml:space="preserve">What </w:t>
      </w:r>
      <w:proofErr w:type="spellStart"/>
      <w:r>
        <w:rPr>
          <w:b/>
          <w:color w:val="1C388F" w:themeColor="accent1"/>
          <w:lang w:val="en-US"/>
        </w:rPr>
        <w:t>organisations</w:t>
      </w:r>
      <w:proofErr w:type="spellEnd"/>
      <w:r>
        <w:rPr>
          <w:b/>
          <w:color w:val="1C388F" w:themeColor="accent1"/>
          <w:lang w:val="en-US"/>
        </w:rPr>
        <w:t xml:space="preserve"> ask/do</w:t>
      </w:r>
    </w:p>
    <w:p w:rsidR="006879E7" w:rsidRDefault="006879E7" w:rsidP="00180735">
      <w:pPr>
        <w:rPr>
          <w:lang w:val="en-US"/>
        </w:rPr>
      </w:pPr>
      <w:r>
        <w:rPr>
          <w:lang w:val="en-US"/>
        </w:rPr>
        <w:t>T</w:t>
      </w:r>
      <w:r w:rsidR="00180735" w:rsidRPr="00180735">
        <w:rPr>
          <w:lang w:val="en-US"/>
        </w:rPr>
        <w:t xml:space="preserve">here is a </w:t>
      </w:r>
      <w:r w:rsidR="00180735" w:rsidRPr="00180735">
        <w:rPr>
          <w:b/>
          <w:bCs/>
          <w:lang w:val="en-US"/>
        </w:rPr>
        <w:t xml:space="preserve">need for interventions that can support and relaunch productive activities </w:t>
      </w:r>
      <w:r w:rsidR="00180735" w:rsidRPr="00180735">
        <w:rPr>
          <w:lang w:val="en-US"/>
        </w:rPr>
        <w:t>when the health emergency is over</w:t>
      </w:r>
      <w:r>
        <w:rPr>
          <w:lang w:val="en-US"/>
        </w:rPr>
        <w:t xml:space="preserve">. </w:t>
      </w:r>
      <w:r w:rsidR="00180735" w:rsidRPr="00180735">
        <w:rPr>
          <w:lang w:val="en-US"/>
        </w:rPr>
        <w:t>In pa</w:t>
      </w:r>
      <w:r w:rsidR="003D7195">
        <w:rPr>
          <w:lang w:val="en-US"/>
        </w:rPr>
        <w:t>rticular</w:t>
      </w:r>
      <w:r w:rsidR="00180735" w:rsidRPr="00180735">
        <w:rPr>
          <w:lang w:val="en-US"/>
        </w:rPr>
        <w:t xml:space="preserve">: </w:t>
      </w:r>
    </w:p>
    <w:p w:rsidR="006879E7" w:rsidRDefault="00180735" w:rsidP="004C6C3A">
      <w:pPr>
        <w:pStyle w:val="ListParagraph"/>
        <w:numPr>
          <w:ilvl w:val="0"/>
          <w:numId w:val="13"/>
        </w:numPr>
        <w:rPr>
          <w:lang w:val="en-US"/>
        </w:rPr>
      </w:pPr>
      <w:r w:rsidRPr="006879E7">
        <w:rPr>
          <w:lang w:val="en-US"/>
        </w:rPr>
        <w:t xml:space="preserve">Instruments for intervention on the </w:t>
      </w:r>
      <w:proofErr w:type="spellStart"/>
      <w:r w:rsidRPr="006879E7">
        <w:rPr>
          <w:lang w:val="en-US"/>
        </w:rPr>
        <w:t>labour</w:t>
      </w:r>
      <w:proofErr w:type="spellEnd"/>
      <w:r w:rsidRPr="006879E7">
        <w:rPr>
          <w:lang w:val="en-US"/>
        </w:rPr>
        <w:t xml:space="preserve"> market aimed both at tackling the emergency through </w:t>
      </w:r>
      <w:r w:rsidRPr="006879E7">
        <w:rPr>
          <w:b/>
          <w:bCs/>
          <w:lang w:val="en-US"/>
        </w:rPr>
        <w:t xml:space="preserve">adequate funding for social security benefits </w:t>
      </w:r>
      <w:r w:rsidRPr="006879E7">
        <w:rPr>
          <w:lang w:val="en-US"/>
        </w:rPr>
        <w:t xml:space="preserve">and at </w:t>
      </w:r>
      <w:r w:rsidRPr="006879E7">
        <w:rPr>
          <w:b/>
          <w:bCs/>
          <w:lang w:val="en-US"/>
        </w:rPr>
        <w:t>stimulating employment</w:t>
      </w:r>
      <w:r w:rsidR="00881025">
        <w:rPr>
          <w:lang w:val="en-US"/>
        </w:rPr>
        <w:t>;</w:t>
      </w:r>
      <w:r w:rsidRPr="006879E7">
        <w:rPr>
          <w:lang w:val="en-US"/>
        </w:rPr>
        <w:t xml:space="preserve"> </w:t>
      </w:r>
    </w:p>
    <w:p w:rsidR="006879E7" w:rsidRDefault="00180735" w:rsidP="004C6C3A">
      <w:pPr>
        <w:pStyle w:val="ListParagraph"/>
        <w:numPr>
          <w:ilvl w:val="0"/>
          <w:numId w:val="13"/>
        </w:numPr>
        <w:rPr>
          <w:lang w:val="en-US"/>
        </w:rPr>
      </w:pPr>
      <w:r w:rsidRPr="006879E7">
        <w:rPr>
          <w:lang w:val="en-US"/>
        </w:rPr>
        <w:t xml:space="preserve">Tools to </w:t>
      </w:r>
      <w:r w:rsidRPr="006879E7">
        <w:rPr>
          <w:b/>
          <w:bCs/>
          <w:lang w:val="en-US"/>
        </w:rPr>
        <w:t>address the liquidity shortage of SMEs</w:t>
      </w:r>
      <w:r w:rsidRPr="006879E7">
        <w:rPr>
          <w:lang w:val="en-US"/>
        </w:rPr>
        <w:t xml:space="preserve">; </w:t>
      </w:r>
    </w:p>
    <w:p w:rsidR="006879E7" w:rsidRDefault="00180735" w:rsidP="004C6C3A">
      <w:pPr>
        <w:pStyle w:val="ListParagraph"/>
        <w:numPr>
          <w:ilvl w:val="0"/>
          <w:numId w:val="13"/>
        </w:numPr>
        <w:rPr>
          <w:lang w:val="en-US"/>
        </w:rPr>
      </w:pPr>
      <w:r w:rsidRPr="006879E7">
        <w:rPr>
          <w:lang w:val="en-US"/>
        </w:rPr>
        <w:t xml:space="preserve">Effective tools to </w:t>
      </w:r>
      <w:r w:rsidRPr="006879E7">
        <w:rPr>
          <w:b/>
          <w:bCs/>
          <w:lang w:val="en-US"/>
        </w:rPr>
        <w:t xml:space="preserve">compensate the self-employed </w:t>
      </w:r>
      <w:r w:rsidRPr="006879E7">
        <w:rPr>
          <w:lang w:val="en-US"/>
        </w:rPr>
        <w:t xml:space="preserve">and </w:t>
      </w:r>
      <w:r w:rsidRPr="006879E7">
        <w:rPr>
          <w:b/>
          <w:bCs/>
          <w:lang w:val="en-US"/>
        </w:rPr>
        <w:t>support measures for enterprises</w:t>
      </w:r>
      <w:r w:rsidRPr="006879E7">
        <w:rPr>
          <w:lang w:val="en-US"/>
        </w:rPr>
        <w:t>;</w:t>
      </w:r>
    </w:p>
    <w:p w:rsidR="006879E7" w:rsidRDefault="00180735" w:rsidP="004C6C3A">
      <w:pPr>
        <w:pStyle w:val="ListParagraph"/>
        <w:numPr>
          <w:ilvl w:val="0"/>
          <w:numId w:val="13"/>
        </w:numPr>
        <w:rPr>
          <w:lang w:val="en-US"/>
        </w:rPr>
      </w:pPr>
      <w:r w:rsidRPr="006879E7">
        <w:rPr>
          <w:lang w:val="en-US"/>
        </w:rPr>
        <w:t xml:space="preserve">Relaunch of Public Investment by ensuring the rapid and widespread </w:t>
      </w:r>
      <w:r w:rsidRPr="006879E7">
        <w:rPr>
          <w:b/>
          <w:bCs/>
          <w:lang w:val="en-US"/>
        </w:rPr>
        <w:t xml:space="preserve">start of construction sites </w:t>
      </w:r>
      <w:r w:rsidRPr="006879E7">
        <w:rPr>
          <w:lang w:val="en-US"/>
        </w:rPr>
        <w:t xml:space="preserve">already planned and by speeding up work to </w:t>
      </w:r>
      <w:r w:rsidRPr="006879E7">
        <w:rPr>
          <w:b/>
          <w:bCs/>
          <w:lang w:val="en-US"/>
        </w:rPr>
        <w:t>amend the Code of Public Contracts</w:t>
      </w:r>
      <w:r w:rsidRPr="006879E7">
        <w:rPr>
          <w:lang w:val="en-US"/>
        </w:rPr>
        <w:t xml:space="preserve">; </w:t>
      </w:r>
    </w:p>
    <w:p w:rsidR="006879E7" w:rsidRDefault="00180735" w:rsidP="004C6C3A">
      <w:pPr>
        <w:pStyle w:val="ListParagraph"/>
        <w:numPr>
          <w:ilvl w:val="0"/>
          <w:numId w:val="13"/>
        </w:numPr>
        <w:rPr>
          <w:lang w:val="en-US"/>
        </w:rPr>
      </w:pPr>
      <w:r w:rsidRPr="006879E7">
        <w:rPr>
          <w:lang w:val="en-US"/>
        </w:rPr>
        <w:t xml:space="preserve">Launch of an investment plan for public works with a territorial impact, </w:t>
      </w:r>
      <w:proofErr w:type="spellStart"/>
      <w:r w:rsidRPr="006879E7">
        <w:rPr>
          <w:lang w:val="en-US"/>
        </w:rPr>
        <w:t>favouring</w:t>
      </w:r>
      <w:proofErr w:type="spellEnd"/>
      <w:r w:rsidRPr="006879E7">
        <w:rPr>
          <w:lang w:val="en-US"/>
        </w:rPr>
        <w:t xml:space="preserve"> the use of so-called </w:t>
      </w:r>
      <w:r w:rsidRPr="006879E7">
        <w:rPr>
          <w:b/>
          <w:bCs/>
          <w:lang w:val="en-US"/>
        </w:rPr>
        <w:t>0-km businesses</w:t>
      </w:r>
      <w:r w:rsidRPr="006879E7">
        <w:rPr>
          <w:lang w:val="en-US"/>
        </w:rPr>
        <w:t xml:space="preserve">, with simplified access procedures for contracts worth less than €200,000; </w:t>
      </w:r>
    </w:p>
    <w:p w:rsidR="006879E7" w:rsidRDefault="00180735" w:rsidP="004C6C3A">
      <w:pPr>
        <w:pStyle w:val="ListParagraph"/>
        <w:numPr>
          <w:ilvl w:val="0"/>
          <w:numId w:val="13"/>
        </w:numPr>
        <w:rPr>
          <w:lang w:val="en-US"/>
        </w:rPr>
      </w:pPr>
      <w:r w:rsidRPr="006879E7">
        <w:rPr>
          <w:lang w:val="en-US"/>
        </w:rPr>
        <w:t xml:space="preserve">Facilitation of payments by the Public Administration, including through advances to local liquidity institutions through the intervention of public funding and resort to universal </w:t>
      </w:r>
      <w:r w:rsidRPr="006879E7">
        <w:rPr>
          <w:b/>
          <w:bCs/>
          <w:lang w:val="en-US"/>
        </w:rPr>
        <w:t>compensation of debts and receivables</w:t>
      </w:r>
      <w:r w:rsidRPr="006879E7">
        <w:rPr>
          <w:lang w:val="en-US"/>
        </w:rPr>
        <w:t xml:space="preserve">; </w:t>
      </w:r>
    </w:p>
    <w:p w:rsidR="006879E7" w:rsidRDefault="00180735" w:rsidP="004C6C3A">
      <w:pPr>
        <w:pStyle w:val="ListParagraph"/>
        <w:numPr>
          <w:ilvl w:val="0"/>
          <w:numId w:val="13"/>
        </w:numPr>
        <w:rPr>
          <w:lang w:val="en-US"/>
        </w:rPr>
      </w:pPr>
      <w:r w:rsidRPr="006879E7">
        <w:rPr>
          <w:lang w:val="en-US"/>
        </w:rPr>
        <w:lastRenderedPageBreak/>
        <w:t xml:space="preserve">Reprogramming of EU resources 2021-2027, giving priority to the intervention of the National Operative </w:t>
      </w:r>
      <w:proofErr w:type="spellStart"/>
      <w:r w:rsidRPr="006879E7">
        <w:rPr>
          <w:lang w:val="en-US"/>
        </w:rPr>
        <w:t>Programmes</w:t>
      </w:r>
      <w:proofErr w:type="spellEnd"/>
      <w:r w:rsidRPr="006879E7">
        <w:rPr>
          <w:lang w:val="en-US"/>
        </w:rPr>
        <w:t xml:space="preserve"> aimed at increasing the attractiveness of the territories; </w:t>
      </w:r>
    </w:p>
    <w:p w:rsidR="006879E7" w:rsidRDefault="00180735" w:rsidP="004C6C3A">
      <w:pPr>
        <w:pStyle w:val="ListParagraph"/>
        <w:numPr>
          <w:ilvl w:val="0"/>
          <w:numId w:val="13"/>
        </w:numPr>
        <w:rPr>
          <w:lang w:val="en-US"/>
        </w:rPr>
      </w:pPr>
      <w:r w:rsidRPr="006879E7">
        <w:rPr>
          <w:lang w:val="en-US"/>
        </w:rPr>
        <w:t xml:space="preserve">Acceleration of Green Deal policies and </w:t>
      </w:r>
      <w:r w:rsidRPr="006879E7">
        <w:rPr>
          <w:b/>
          <w:bCs/>
          <w:lang w:val="en-US"/>
        </w:rPr>
        <w:t xml:space="preserve">support to </w:t>
      </w:r>
      <w:proofErr w:type="spellStart"/>
      <w:r w:rsidRPr="006879E7">
        <w:rPr>
          <w:b/>
          <w:bCs/>
          <w:lang w:val="en-US"/>
        </w:rPr>
        <w:t>digiti</w:t>
      </w:r>
      <w:r w:rsidR="0065749A">
        <w:rPr>
          <w:b/>
          <w:bCs/>
          <w:lang w:val="en-US"/>
        </w:rPr>
        <w:t>s</w:t>
      </w:r>
      <w:r w:rsidRPr="006879E7">
        <w:rPr>
          <w:b/>
          <w:bCs/>
          <w:lang w:val="en-US"/>
        </w:rPr>
        <w:t>ation</w:t>
      </w:r>
      <w:proofErr w:type="spellEnd"/>
      <w:r w:rsidRPr="006879E7">
        <w:rPr>
          <w:lang w:val="en-US"/>
        </w:rPr>
        <w:t xml:space="preserve">, especially in accompanying smaller companies to </w:t>
      </w:r>
      <w:r w:rsidRPr="006879E7">
        <w:rPr>
          <w:b/>
          <w:bCs/>
          <w:lang w:val="en-US"/>
        </w:rPr>
        <w:t xml:space="preserve">e-commerce </w:t>
      </w:r>
      <w:r w:rsidRPr="006879E7">
        <w:rPr>
          <w:lang w:val="en-US"/>
        </w:rPr>
        <w:t xml:space="preserve">platforms, in addition to actions aimed at reshoring relocated activities; </w:t>
      </w:r>
    </w:p>
    <w:p w:rsidR="006879E7" w:rsidRDefault="00180735" w:rsidP="004C6C3A">
      <w:pPr>
        <w:pStyle w:val="ListParagraph"/>
        <w:numPr>
          <w:ilvl w:val="0"/>
          <w:numId w:val="13"/>
        </w:numPr>
        <w:rPr>
          <w:lang w:val="en-US"/>
        </w:rPr>
      </w:pPr>
      <w:r w:rsidRPr="006879E7">
        <w:rPr>
          <w:lang w:val="en-US"/>
        </w:rPr>
        <w:t xml:space="preserve">Fiscal and administrative simplification that hampers business activity since the cancellation of the rule that introduced joint and several liability of principals on withholding tax for employees of contractors and subcontractors; </w:t>
      </w:r>
    </w:p>
    <w:p w:rsidR="006879E7" w:rsidRDefault="00180735" w:rsidP="004C6C3A">
      <w:pPr>
        <w:pStyle w:val="ListParagraph"/>
        <w:numPr>
          <w:ilvl w:val="0"/>
          <w:numId w:val="13"/>
        </w:numPr>
        <w:rPr>
          <w:lang w:val="en-US"/>
        </w:rPr>
      </w:pPr>
      <w:r w:rsidRPr="006879E7">
        <w:rPr>
          <w:lang w:val="en-US"/>
        </w:rPr>
        <w:t xml:space="preserve">Allocation to companies located in the areas concerned, which in the period from 21 February 2020 until the end of the containment measures have suffered a decrease in turnover compared to the median value of the corresponding figure for the three-year period 2017-2019, by up to 100% of the aforementioned decrease. </w:t>
      </w:r>
    </w:p>
    <w:p w:rsidR="00180735" w:rsidRPr="006879E7" w:rsidRDefault="00180735" w:rsidP="004C6C3A">
      <w:pPr>
        <w:pStyle w:val="ListParagraph"/>
        <w:numPr>
          <w:ilvl w:val="0"/>
          <w:numId w:val="13"/>
        </w:numPr>
        <w:rPr>
          <w:lang w:val="en-US"/>
        </w:rPr>
      </w:pPr>
      <w:r w:rsidRPr="006879E7">
        <w:rPr>
          <w:lang w:val="en-US"/>
        </w:rPr>
        <w:t xml:space="preserve">Creation of Urban Free Zones for the territories affected by the health emergency. </w:t>
      </w:r>
    </w:p>
    <w:p w:rsidR="00881025" w:rsidRDefault="00881025" w:rsidP="0015631F"/>
    <w:p w:rsidR="0015631F" w:rsidRPr="00881025" w:rsidRDefault="00B75D48" w:rsidP="0015631F">
      <w:pPr>
        <w:rPr>
          <w:rFonts w:eastAsiaTheme="majorEastAsia" w:cstheme="majorBidi"/>
          <w:b/>
          <w:bCs/>
          <w:color w:val="1C388F" w:themeColor="accent1"/>
          <w:sz w:val="32"/>
          <w:lang w:eastAsia="en-GB"/>
        </w:rPr>
      </w:pPr>
      <w:r w:rsidRPr="00881025">
        <w:rPr>
          <w:rFonts w:eastAsiaTheme="majorEastAsia" w:cstheme="majorBidi"/>
          <w:b/>
          <w:bCs/>
          <w:color w:val="1C388F" w:themeColor="accent1"/>
          <w:sz w:val="32"/>
          <w:lang w:eastAsia="en-GB"/>
        </w:rPr>
        <w:t>GERMANY</w:t>
      </w:r>
    </w:p>
    <w:p w:rsidR="00B75D48" w:rsidRPr="00881025" w:rsidRDefault="00B75D48" w:rsidP="00B75D48">
      <w:pPr>
        <w:rPr>
          <w:b/>
          <w:color w:val="1C388F" w:themeColor="accent1"/>
          <w:lang w:val="en-US"/>
        </w:rPr>
      </w:pPr>
      <w:r w:rsidRPr="00881025">
        <w:rPr>
          <w:b/>
          <w:color w:val="1C388F" w:themeColor="accent1"/>
          <w:lang w:val="en-US"/>
        </w:rPr>
        <w:t xml:space="preserve">Measures taken by the German government </w:t>
      </w:r>
    </w:p>
    <w:p w:rsidR="003D7195" w:rsidRDefault="003D7195" w:rsidP="00B75D48">
      <w:pPr>
        <w:rPr>
          <w:iCs/>
        </w:rPr>
      </w:pPr>
      <w:r>
        <w:rPr>
          <w:iCs/>
        </w:rPr>
        <w:t>T</w:t>
      </w:r>
      <w:r w:rsidRPr="00B75D48">
        <w:rPr>
          <w:iCs/>
        </w:rPr>
        <w:t>he federal government already adopted a plan of measures</w:t>
      </w:r>
      <w:r w:rsidR="00BE211C">
        <w:rPr>
          <w:iCs/>
        </w:rPr>
        <w:t xml:space="preserve"> on</w:t>
      </w:r>
      <w:r w:rsidRPr="00B75D48">
        <w:rPr>
          <w:iCs/>
        </w:rPr>
        <w:t xml:space="preserve"> </w:t>
      </w:r>
      <w:r w:rsidR="00BE211C">
        <w:rPr>
          <w:iCs/>
        </w:rPr>
        <w:t xml:space="preserve"> </w:t>
      </w:r>
      <w:r w:rsidRPr="00B75D48">
        <w:rPr>
          <w:iCs/>
        </w:rPr>
        <w:t>Sunday</w:t>
      </w:r>
      <w:r w:rsidR="00BE211C">
        <w:rPr>
          <w:iCs/>
        </w:rPr>
        <w:t xml:space="preserve"> 8</w:t>
      </w:r>
      <w:r w:rsidR="00BE211C" w:rsidRPr="00BE211C">
        <w:rPr>
          <w:iCs/>
          <w:vertAlign w:val="superscript"/>
        </w:rPr>
        <w:t>th</w:t>
      </w:r>
      <w:r w:rsidR="00BE211C">
        <w:rPr>
          <w:iCs/>
        </w:rPr>
        <w:t xml:space="preserve"> March</w:t>
      </w:r>
      <w:r w:rsidRPr="00B75D48">
        <w:rPr>
          <w:iCs/>
        </w:rPr>
        <w:t xml:space="preserve">, including simplified regulations and higher financial support for short-time work. </w:t>
      </w:r>
    </w:p>
    <w:p w:rsidR="00881025" w:rsidRPr="00881025" w:rsidRDefault="00881025" w:rsidP="00881025">
      <w:pPr>
        <w:rPr>
          <w:b/>
          <w:color w:val="1C388F" w:themeColor="accent1"/>
          <w:lang w:val="en-US"/>
        </w:rPr>
      </w:pPr>
      <w:r w:rsidRPr="00881025">
        <w:rPr>
          <w:b/>
          <w:color w:val="1C388F" w:themeColor="accent1"/>
          <w:lang w:val="en-US"/>
        </w:rPr>
        <w:t xml:space="preserve">What </w:t>
      </w:r>
      <w:proofErr w:type="spellStart"/>
      <w:r w:rsidRPr="00881025">
        <w:rPr>
          <w:b/>
          <w:color w:val="1C388F" w:themeColor="accent1"/>
          <w:lang w:val="en-US"/>
        </w:rPr>
        <w:t>organisations</w:t>
      </w:r>
      <w:proofErr w:type="spellEnd"/>
      <w:r w:rsidRPr="00881025">
        <w:rPr>
          <w:b/>
          <w:color w:val="1C388F" w:themeColor="accent1"/>
          <w:lang w:val="en-US"/>
        </w:rPr>
        <w:t xml:space="preserve"> ask/do</w:t>
      </w:r>
    </w:p>
    <w:p w:rsidR="00B75D48" w:rsidRPr="00B75D48" w:rsidRDefault="00B75D48" w:rsidP="00B75D48">
      <w:pPr>
        <w:rPr>
          <w:iCs/>
        </w:rPr>
      </w:pPr>
      <w:r w:rsidRPr="00B75D48">
        <w:rPr>
          <w:iCs/>
        </w:rPr>
        <w:t>It is important that the companies do not go bankrupt as a result of Corona and are financially relieved. In addition, however, credit assistance and guarantees as well as tax relief are needed to offset the shortfalls on the revenue side</w:t>
      </w:r>
    </w:p>
    <w:p w:rsidR="00B75D48" w:rsidRPr="00881025" w:rsidRDefault="00B75D48" w:rsidP="00B75D48">
      <w:pPr>
        <w:rPr>
          <w:bCs/>
          <w:iCs/>
        </w:rPr>
      </w:pPr>
      <w:r w:rsidRPr="00881025">
        <w:rPr>
          <w:bCs/>
          <w:iCs/>
        </w:rPr>
        <w:t>Possible starting points for economic policy:</w:t>
      </w:r>
    </w:p>
    <w:p w:rsidR="00B75D48" w:rsidRPr="00B75D48" w:rsidRDefault="00B75D48" w:rsidP="00B75D48">
      <w:pPr>
        <w:rPr>
          <w:iCs/>
        </w:rPr>
      </w:pPr>
      <w:r w:rsidRPr="00B75D48">
        <w:rPr>
          <w:iCs/>
        </w:rPr>
        <w:t>Proclamation of an immediately applicable moratorium on additional financial and administrative burdens for companies!</w:t>
      </w:r>
    </w:p>
    <w:p w:rsidR="00B75D48" w:rsidRPr="00B75D48" w:rsidRDefault="00B75D48" w:rsidP="00B75D48">
      <w:pPr>
        <w:rPr>
          <w:iCs/>
        </w:rPr>
      </w:pPr>
      <w:r w:rsidRPr="00B75D48">
        <w:rPr>
          <w:iCs/>
        </w:rPr>
        <w:t xml:space="preserve">Implement the easing of short-time work compensation in a timely manner; the planned Work of Tomorrow Act (coming into force in June 2020) comes too late to cushion possible corona effects. The following measures are to </w:t>
      </w:r>
      <w:r w:rsidR="00E16723">
        <w:rPr>
          <w:iCs/>
        </w:rPr>
        <w:t xml:space="preserve">be </w:t>
      </w:r>
      <w:r w:rsidRPr="00B75D48">
        <w:rPr>
          <w:iCs/>
        </w:rPr>
        <w:t>implement</w:t>
      </w:r>
      <w:r w:rsidR="00E16723">
        <w:rPr>
          <w:iCs/>
        </w:rPr>
        <w:t>ed</w:t>
      </w:r>
      <w:r w:rsidRPr="00B75D48">
        <w:rPr>
          <w:iCs/>
        </w:rPr>
        <w:t>:</w:t>
      </w:r>
    </w:p>
    <w:p w:rsidR="00B75D48" w:rsidRPr="00B75D48" w:rsidRDefault="00B75D48" w:rsidP="004C6C3A">
      <w:pPr>
        <w:numPr>
          <w:ilvl w:val="0"/>
          <w:numId w:val="15"/>
        </w:numPr>
        <w:rPr>
          <w:iCs/>
        </w:rPr>
      </w:pPr>
      <w:r w:rsidRPr="00B75D48">
        <w:rPr>
          <w:iCs/>
        </w:rPr>
        <w:t>Reimbursement of the social security contributions currently borne solely by the employer during short-time work i. 50 % to 100 % (e.g. from the seventh month, and in the case of further training),</w:t>
      </w:r>
    </w:p>
    <w:p w:rsidR="00B75D48" w:rsidRPr="00B75D48" w:rsidRDefault="00E16723" w:rsidP="004C6C3A">
      <w:pPr>
        <w:numPr>
          <w:ilvl w:val="0"/>
          <w:numId w:val="15"/>
        </w:numPr>
        <w:rPr>
          <w:iCs/>
        </w:rPr>
      </w:pPr>
      <w:r>
        <w:rPr>
          <w:iCs/>
        </w:rPr>
        <w:t>L</w:t>
      </w:r>
      <w:r w:rsidR="00B75D48" w:rsidRPr="00B75D48">
        <w:rPr>
          <w:iCs/>
        </w:rPr>
        <w:t>egally regulated waiver of the build-up of negative working balances prior to the introduction of short-time work,</w:t>
      </w:r>
    </w:p>
    <w:p w:rsidR="00B75D48" w:rsidRPr="00B75D48" w:rsidRDefault="00B75D48" w:rsidP="004C6C3A">
      <w:pPr>
        <w:numPr>
          <w:ilvl w:val="0"/>
          <w:numId w:val="15"/>
        </w:numPr>
        <w:rPr>
          <w:iCs/>
        </w:rPr>
      </w:pPr>
      <w:r w:rsidRPr="00B75D48">
        <w:rPr>
          <w:iCs/>
        </w:rPr>
        <w:t>Easier access to short-time work by lowering the quorum,</w:t>
      </w:r>
    </w:p>
    <w:p w:rsidR="00B75D48" w:rsidRPr="00B75D48" w:rsidRDefault="00B75D48" w:rsidP="004C6C3A">
      <w:pPr>
        <w:numPr>
          <w:ilvl w:val="0"/>
          <w:numId w:val="15"/>
        </w:numPr>
        <w:rPr>
          <w:iCs/>
        </w:rPr>
      </w:pPr>
      <w:r w:rsidRPr="00B75D48">
        <w:rPr>
          <w:iCs/>
        </w:rPr>
        <w:t>Facilitated re-application after a short interruption of short-time work.</w:t>
      </w:r>
    </w:p>
    <w:p w:rsidR="00B75D48" w:rsidRPr="00B75D48" w:rsidRDefault="00B75D48" w:rsidP="004C6C3A">
      <w:pPr>
        <w:numPr>
          <w:ilvl w:val="0"/>
          <w:numId w:val="15"/>
        </w:numPr>
        <w:rPr>
          <w:iCs/>
        </w:rPr>
      </w:pPr>
      <w:r w:rsidRPr="00B75D48">
        <w:rPr>
          <w:iCs/>
        </w:rPr>
        <w:t>Simplified application procedure, especially for small companies.</w:t>
      </w:r>
    </w:p>
    <w:p w:rsidR="00B75D48" w:rsidRPr="00B75D48" w:rsidRDefault="00B75D48" w:rsidP="004C6C3A">
      <w:pPr>
        <w:numPr>
          <w:ilvl w:val="0"/>
          <w:numId w:val="15"/>
        </w:numPr>
        <w:rPr>
          <w:iCs/>
        </w:rPr>
      </w:pPr>
      <w:r w:rsidRPr="00B75D48">
        <w:rPr>
          <w:iCs/>
        </w:rPr>
        <w:lastRenderedPageBreak/>
        <w:t xml:space="preserve">Extension of the period of entitlement to short-time work compensation to up to 24 months should be considered if it becomes apparent that </w:t>
      </w:r>
      <w:proofErr w:type="spellStart"/>
      <w:r w:rsidRPr="00B75D48">
        <w:rPr>
          <w:iCs/>
        </w:rPr>
        <w:t>KuG</w:t>
      </w:r>
      <w:proofErr w:type="spellEnd"/>
      <w:r w:rsidRPr="00B75D48">
        <w:rPr>
          <w:iCs/>
        </w:rPr>
        <w:t xml:space="preserve"> is to be used for a longer period of time due to corona-related work absences.</w:t>
      </w:r>
    </w:p>
    <w:p w:rsidR="00B75D48" w:rsidRPr="00B75D48" w:rsidRDefault="00B75D48" w:rsidP="00B75D48">
      <w:pPr>
        <w:rPr>
          <w:iCs/>
        </w:rPr>
      </w:pPr>
      <w:r w:rsidRPr="00B75D48">
        <w:rPr>
          <w:iCs/>
        </w:rPr>
        <w:t>Reducing the burden on employers with regard to contributions to statutory health insurance by suspending the parity-based financing of contributions for a limited period. The employer's share of the additional contribution of 0.55 percent on average could be replenished by tax revenues. A rough estimate of this would have resulted in a relief effect of € 500 million per month for the economy; a rough estimate of € 100 million of this would have been for employers in the craft trades.</w:t>
      </w:r>
    </w:p>
    <w:p w:rsidR="00B75D48" w:rsidRPr="00B75D48" w:rsidRDefault="00B75D48" w:rsidP="00B75D48">
      <w:pPr>
        <w:rPr>
          <w:iCs/>
        </w:rPr>
      </w:pPr>
      <w:r w:rsidRPr="00B75D48">
        <w:rPr>
          <w:iCs/>
        </w:rPr>
        <w:t xml:space="preserve">Alignment of the framework conditions for trainees with those for students in health, nursing care and accident insurance. Vocational training is very cost-intensive for companies. </w:t>
      </w:r>
    </w:p>
    <w:p w:rsidR="00B75D48" w:rsidRPr="00B75D48" w:rsidRDefault="00B75D48" w:rsidP="00B75D48">
      <w:pPr>
        <w:rPr>
          <w:iCs/>
        </w:rPr>
      </w:pPr>
      <w:r w:rsidRPr="00B75D48">
        <w:rPr>
          <w:iCs/>
        </w:rPr>
        <w:t>Extension of the submission and payment deadlines for tax returns and advance VAT returns and a generous deferral arrangement for tax payments because this would provide companies with short-term liquidity.</w:t>
      </w:r>
    </w:p>
    <w:p w:rsidR="00B75D48" w:rsidRPr="00B75D48" w:rsidRDefault="00B75D48" w:rsidP="00B75D48">
      <w:pPr>
        <w:rPr>
          <w:iCs/>
        </w:rPr>
      </w:pPr>
      <w:r w:rsidRPr="00B75D48">
        <w:rPr>
          <w:iCs/>
        </w:rPr>
        <w:t>Retroactive reduction of income and corporation tax rates and abolition of the solidarity surcharge as of 1 January 2020, in particular for all companies and corporate forms. On the one hand, this would stimulate the economy and provide companies with urgently needed liquidity.</w:t>
      </w:r>
    </w:p>
    <w:p w:rsidR="00B75D48" w:rsidRPr="00B75D48" w:rsidRDefault="00B75D48" w:rsidP="00B75D48">
      <w:pPr>
        <w:rPr>
          <w:iCs/>
        </w:rPr>
      </w:pPr>
      <w:r w:rsidRPr="00B75D48">
        <w:rPr>
          <w:iCs/>
        </w:rPr>
        <w:t>Short-term improvement of depreciation conditions, e.g. by introducing, if necessary also temporarily, digressive depreciation for movable assets.</w:t>
      </w:r>
    </w:p>
    <w:p w:rsidR="00B75D48" w:rsidRDefault="00B75D48" w:rsidP="00B75D48">
      <w:r>
        <w:t>The need for a fundamental reform of corporate taxation must not be lost sight of if Germany is to remain competitive as a business location.</w:t>
      </w:r>
    </w:p>
    <w:p w:rsidR="00B75D48" w:rsidRDefault="00B75D48" w:rsidP="00B75D48">
      <w:r>
        <w:t xml:space="preserve">Credit and guarantee programme (guarantees, special </w:t>
      </w:r>
      <w:proofErr w:type="spellStart"/>
      <w:r>
        <w:t>Kfw</w:t>
      </w:r>
      <w:proofErr w:type="spellEnd"/>
      <w:r>
        <w:t xml:space="preserve"> programmes, facilitation of guarantees, etc.). During the financial and economic crisis, the following very successful measures were implemented to support guarantee banks:</w:t>
      </w:r>
    </w:p>
    <w:p w:rsidR="00B75D48" w:rsidRDefault="00B75D48" w:rsidP="004C6C3A">
      <w:pPr>
        <w:pStyle w:val="ListParagraph"/>
        <w:numPr>
          <w:ilvl w:val="0"/>
          <w:numId w:val="16"/>
        </w:numPr>
      </w:pPr>
      <w:r>
        <w:t>Raising the upper limit for guarantees to € 2.5 million (2009: € 2 million) what will enable guarantee banks to help existing companies that already have guarantees and whose financial circumstances are therefore known, quickly and without problems in the crisis if the normal standard amount of €1.25 million is exceeded.</w:t>
      </w:r>
    </w:p>
    <w:p w:rsidR="00B75D48" w:rsidRDefault="00B75D48" w:rsidP="004C6C3A">
      <w:pPr>
        <w:pStyle w:val="ListParagraph"/>
        <w:numPr>
          <w:ilvl w:val="0"/>
          <w:numId w:val="16"/>
        </w:numPr>
      </w:pPr>
      <w:r>
        <w:t xml:space="preserve">Increase of the counter-guarantee ratio of the German Government by 10 % to 49 %. A higher counter-guarantee increases the leverage and enables the guarantee banks to shoulder the risks that are difficult to assess during the crisis more easily. </w:t>
      </w:r>
    </w:p>
    <w:p w:rsidR="00B75D48" w:rsidRDefault="00B75D48" w:rsidP="004C6C3A">
      <w:pPr>
        <w:pStyle w:val="ListParagraph"/>
        <w:numPr>
          <w:ilvl w:val="0"/>
          <w:numId w:val="16"/>
        </w:numPr>
      </w:pPr>
      <w:r>
        <w:t>Acceleration of decisions (personal competence). In a crisis situation, the craftsmen/SMEs must be helped quickly and without bureaucracy. As the guarantee banks bear a significant part of the risk, there is no moral hazard problem.</w:t>
      </w:r>
    </w:p>
    <w:p w:rsidR="00B75D48" w:rsidRPr="00881025" w:rsidRDefault="00B75D48" w:rsidP="004C6C3A">
      <w:pPr>
        <w:pStyle w:val="ListParagraph"/>
        <w:numPr>
          <w:ilvl w:val="0"/>
          <w:numId w:val="16"/>
        </w:numPr>
      </w:pPr>
      <w:r>
        <w:t xml:space="preserve">All the above measures must be implemented without delay. In addition, the existing restriction that guarantee banks may only have 35 % of working capital financing in their portfolio would have to be suspended for the times of the crisis. In addition to collateralisation with guarantees, a short-term liquidity requirement for working capital can also be covered by the </w:t>
      </w:r>
      <w:proofErr w:type="spellStart"/>
      <w:r>
        <w:t>KfW</w:t>
      </w:r>
      <w:proofErr w:type="spellEnd"/>
      <w:r>
        <w:t xml:space="preserve"> </w:t>
      </w:r>
      <w:r w:rsidRPr="00881025">
        <w:t>Entrepreneur Loan and the ERP Start-up Loan, considering the possible streamlining of the underlying procedures.</w:t>
      </w:r>
    </w:p>
    <w:p w:rsidR="00881025" w:rsidRPr="00BE211C" w:rsidRDefault="00881025" w:rsidP="00B75D48"/>
    <w:p w:rsidR="00D82CBF" w:rsidRPr="00881025" w:rsidRDefault="00D82CBF" w:rsidP="00B75D48">
      <w:pPr>
        <w:rPr>
          <w:rFonts w:eastAsiaTheme="majorEastAsia" w:cstheme="majorBidi"/>
          <w:b/>
          <w:bCs/>
          <w:color w:val="1C388F" w:themeColor="accent1"/>
          <w:sz w:val="32"/>
          <w:lang w:eastAsia="en-GB"/>
        </w:rPr>
      </w:pPr>
      <w:r w:rsidRPr="00881025">
        <w:rPr>
          <w:rFonts w:eastAsiaTheme="majorEastAsia" w:cstheme="majorBidi"/>
          <w:b/>
          <w:bCs/>
          <w:color w:val="1C388F" w:themeColor="accent1"/>
          <w:sz w:val="32"/>
          <w:lang w:eastAsia="en-GB"/>
        </w:rPr>
        <w:lastRenderedPageBreak/>
        <w:t xml:space="preserve">BELGIUM </w:t>
      </w:r>
    </w:p>
    <w:p w:rsidR="00014C8D" w:rsidRPr="00881025" w:rsidRDefault="00014C8D" w:rsidP="00014C8D">
      <w:pPr>
        <w:rPr>
          <w:b/>
          <w:bCs/>
          <w:color w:val="1C388F" w:themeColor="accent1"/>
          <w:lang w:val="en-US"/>
        </w:rPr>
      </w:pPr>
      <w:r w:rsidRPr="00881025">
        <w:rPr>
          <w:b/>
          <w:bCs/>
          <w:color w:val="1C388F" w:themeColor="accent1"/>
          <w:lang w:val="en-US"/>
        </w:rPr>
        <w:t>Measures taken by the Belgian gov</w:t>
      </w:r>
      <w:r w:rsidR="00881025" w:rsidRPr="00881025">
        <w:rPr>
          <w:b/>
          <w:bCs/>
          <w:color w:val="1C388F" w:themeColor="accent1"/>
          <w:lang w:val="en-US"/>
        </w:rPr>
        <w:t>ernment</w:t>
      </w:r>
      <w:r w:rsidRPr="00881025">
        <w:rPr>
          <w:b/>
          <w:bCs/>
          <w:color w:val="1C388F" w:themeColor="accent1"/>
          <w:lang w:val="en-US"/>
        </w:rPr>
        <w:t>:</w:t>
      </w:r>
    </w:p>
    <w:p w:rsidR="00014C8D" w:rsidRPr="00881025" w:rsidRDefault="00014C8D" w:rsidP="00014C8D">
      <w:r w:rsidRPr="00881025">
        <w:t>- All of these measures are designed, on the one hand, to enable the affected companies to place their employees on temporary economic unemployment in order to safeguard employment and, on the other hand, to provide for arrangements for spreading, deferring and exemption from payment of social security contributions, withholding taxes, for companies and the self-employed.</w:t>
      </w:r>
    </w:p>
    <w:p w:rsidR="00014C8D" w:rsidRPr="00881025" w:rsidRDefault="00014C8D" w:rsidP="00014C8D">
      <w:r w:rsidRPr="00881025">
        <w:t xml:space="preserve">- Temporary unemployment due to force majeure will be extended by three months, until 30 June 2020. It may also be invoked pending recognition of the status of company in difficulty. Temporary unemployment benefits - both for economic reasons and force majeure - will be increased from 65 to 70% for a period of three months in order to limit the loss of income suffered by the workers affected. </w:t>
      </w:r>
    </w:p>
    <w:p w:rsidR="00014C8D" w:rsidRPr="00881025" w:rsidRDefault="00014C8D" w:rsidP="00014C8D">
      <w:r w:rsidRPr="00881025">
        <w:t>- Covid-19 will be able to be invoked to obtain amicable payment deadlines for the first and second quarters of 2020.</w:t>
      </w:r>
    </w:p>
    <w:p w:rsidR="00014C8D" w:rsidRPr="00881025" w:rsidRDefault="00014C8D" w:rsidP="00014C8D">
      <w:r w:rsidRPr="00881025">
        <w:t>- To the extent that the taxpayer can demonstrate that he or she has payment difficulties related to the coronavirus, it will be possible to request a deferral of payments for personal and corporate income tax.</w:t>
      </w:r>
    </w:p>
    <w:p w:rsidR="00014C8D" w:rsidRPr="00881025" w:rsidRDefault="00014C8D" w:rsidP="00014C8D">
      <w:r w:rsidRPr="00881025">
        <w:t>- For all federal government contracts, and provided that it is demonstrated that the delay or failure to perform is due to Covid-19, the Federal Government will not apply penalties or sanctions against contractors, companies and self-employed persons.</w:t>
      </w:r>
    </w:p>
    <w:p w:rsidR="00014C8D" w:rsidRPr="00B533A5" w:rsidRDefault="00014C8D" w:rsidP="00014C8D">
      <w:pPr>
        <w:rPr>
          <w:b/>
          <w:color w:val="1C388F" w:themeColor="accent1"/>
          <w:lang w:val="en-IE"/>
        </w:rPr>
      </w:pPr>
      <w:r w:rsidRPr="00B533A5">
        <w:rPr>
          <w:b/>
          <w:color w:val="1C388F" w:themeColor="accent1"/>
          <w:lang w:val="en-IE"/>
        </w:rPr>
        <w:t xml:space="preserve">What </w:t>
      </w:r>
      <w:proofErr w:type="spellStart"/>
      <w:r w:rsidRPr="00B533A5">
        <w:rPr>
          <w:b/>
          <w:bCs/>
          <w:color w:val="1C388F" w:themeColor="accent1"/>
          <w:lang w:val="en-US"/>
        </w:rPr>
        <w:t>organisations</w:t>
      </w:r>
      <w:proofErr w:type="spellEnd"/>
      <w:r w:rsidRPr="00B533A5">
        <w:rPr>
          <w:b/>
          <w:color w:val="1C388F" w:themeColor="accent1"/>
          <w:lang w:val="en-IE"/>
        </w:rPr>
        <w:t xml:space="preserve"> ask/do</w:t>
      </w:r>
    </w:p>
    <w:p w:rsidR="00014C8D" w:rsidRPr="00881025" w:rsidRDefault="00014C8D" w:rsidP="004C6C3A">
      <w:pPr>
        <w:numPr>
          <w:ilvl w:val="0"/>
          <w:numId w:val="18"/>
        </w:numPr>
        <w:rPr>
          <w:i/>
          <w:iCs/>
          <w:lang w:val="en-IE"/>
        </w:rPr>
      </w:pPr>
      <w:r w:rsidRPr="00881025">
        <w:rPr>
          <w:lang w:val="en-IE"/>
        </w:rPr>
        <w:t xml:space="preserve">delayed payments of corporate tax, delayed payments of social contributions, temporary unemployment due to unforeseen circumstances (is less </w:t>
      </w:r>
      <w:proofErr w:type="spellStart"/>
      <w:r w:rsidRPr="00881025">
        <w:rPr>
          <w:lang w:val="en-IE"/>
        </w:rPr>
        <w:t>burocratic</w:t>
      </w:r>
      <w:proofErr w:type="spellEnd"/>
      <w:r w:rsidRPr="00881025">
        <w:rPr>
          <w:lang w:val="en-IE"/>
        </w:rPr>
        <w:t xml:space="preserve"> and cheaper for enterprises than the economic unemployment measures taken by the government), correct provision of information to employers and employees about the possible measures.</w:t>
      </w:r>
    </w:p>
    <w:p w:rsidR="00014C8D" w:rsidRPr="00881025" w:rsidRDefault="00014C8D" w:rsidP="004C6C3A">
      <w:pPr>
        <w:numPr>
          <w:ilvl w:val="0"/>
          <w:numId w:val="18"/>
        </w:numPr>
        <w:rPr>
          <w:i/>
          <w:iCs/>
          <w:lang w:val="en-IE"/>
        </w:rPr>
      </w:pPr>
      <w:r w:rsidRPr="00881025">
        <w:rPr>
          <w:lang w:val="en-IE"/>
        </w:rPr>
        <w:t xml:space="preserve">Organisations have a 24/24 helpline and a </w:t>
      </w:r>
      <w:proofErr w:type="spellStart"/>
      <w:r w:rsidRPr="00881025">
        <w:rPr>
          <w:lang w:val="en-IE"/>
        </w:rPr>
        <w:t>chatbox</w:t>
      </w:r>
      <w:proofErr w:type="spellEnd"/>
      <w:r w:rsidRPr="00881025">
        <w:rPr>
          <w:lang w:val="en-IE"/>
        </w:rPr>
        <w:t xml:space="preserve"> for members with questions</w:t>
      </w:r>
      <w:r w:rsidR="00E16723">
        <w:rPr>
          <w:lang w:val="en-IE"/>
        </w:rPr>
        <w:t>.</w:t>
      </w:r>
    </w:p>
    <w:p w:rsidR="00014C8D" w:rsidRPr="00881025" w:rsidRDefault="00014C8D" w:rsidP="004C6C3A">
      <w:pPr>
        <w:numPr>
          <w:ilvl w:val="0"/>
          <w:numId w:val="18"/>
        </w:numPr>
        <w:rPr>
          <w:i/>
          <w:iCs/>
          <w:lang w:val="en-IE"/>
        </w:rPr>
      </w:pPr>
      <w:r w:rsidRPr="00881025">
        <w:rPr>
          <w:lang w:val="en-IE"/>
        </w:rPr>
        <w:t xml:space="preserve">As there is from 14/3 onwards a partial lockdown in Belgium : request for the creation of a disaster fund for </w:t>
      </w:r>
      <w:proofErr w:type="spellStart"/>
      <w:r w:rsidRPr="00881025">
        <w:rPr>
          <w:lang w:val="en-IE"/>
        </w:rPr>
        <w:t>horeca</w:t>
      </w:r>
      <w:proofErr w:type="spellEnd"/>
      <w:r w:rsidRPr="00881025">
        <w:rPr>
          <w:lang w:val="en-IE"/>
        </w:rPr>
        <w:t>, tourism sector, retail and amusement sector.</w:t>
      </w:r>
    </w:p>
    <w:p w:rsidR="00B533A5" w:rsidRDefault="00B533A5" w:rsidP="00B75D48">
      <w:pPr>
        <w:rPr>
          <w:highlight w:val="yellow"/>
          <w:lang w:val="en-IE"/>
        </w:rPr>
      </w:pPr>
    </w:p>
    <w:p w:rsidR="00D82CBF" w:rsidRPr="00B533A5" w:rsidRDefault="00D82CBF" w:rsidP="00B75D48">
      <w:pPr>
        <w:rPr>
          <w:rFonts w:eastAsiaTheme="majorEastAsia" w:cstheme="majorBidi"/>
          <w:b/>
          <w:bCs/>
          <w:color w:val="1C388F" w:themeColor="accent1"/>
          <w:sz w:val="32"/>
          <w:lang w:eastAsia="en-GB"/>
        </w:rPr>
      </w:pPr>
      <w:r w:rsidRPr="00B533A5">
        <w:rPr>
          <w:rFonts w:eastAsiaTheme="majorEastAsia" w:cstheme="majorBidi"/>
          <w:b/>
          <w:bCs/>
          <w:color w:val="1C388F" w:themeColor="accent1"/>
          <w:sz w:val="32"/>
          <w:lang w:eastAsia="en-GB"/>
        </w:rPr>
        <w:t>FRANCE</w:t>
      </w:r>
    </w:p>
    <w:p w:rsidR="00970452" w:rsidRPr="00B533A5" w:rsidRDefault="00970452" w:rsidP="00970452">
      <w:pPr>
        <w:rPr>
          <w:b/>
          <w:color w:val="1C388F" w:themeColor="accent1"/>
        </w:rPr>
      </w:pPr>
      <w:r w:rsidRPr="00B533A5">
        <w:rPr>
          <w:b/>
          <w:color w:val="1C388F" w:themeColor="accent1"/>
        </w:rPr>
        <w:t>Measures taken by the French government</w:t>
      </w:r>
    </w:p>
    <w:p w:rsidR="000C0991" w:rsidRDefault="000C0991" w:rsidP="000C0991">
      <w:r>
        <w:t>The application of support measures on a case-by-case basis to businesses that would meet with</w:t>
      </w:r>
      <w:r w:rsidR="003313B1">
        <w:t xml:space="preserve"> </w:t>
      </w:r>
      <w:r>
        <w:t>serious difficulties</w:t>
      </w:r>
      <w:r w:rsidR="00BE211C">
        <w:t>,</w:t>
      </w:r>
      <w:r>
        <w:t xml:space="preserve"> in particular :</w:t>
      </w:r>
    </w:p>
    <w:p w:rsidR="000C0991" w:rsidRDefault="000C0991" w:rsidP="004C6C3A">
      <w:pPr>
        <w:pStyle w:val="ListParagraph"/>
        <w:numPr>
          <w:ilvl w:val="0"/>
          <w:numId w:val="16"/>
        </w:numPr>
      </w:pPr>
      <w:r>
        <w:t>The postponement of social and/or fiscal</w:t>
      </w:r>
      <w:r w:rsidR="003313B1">
        <w:t xml:space="preserve"> payment</w:t>
      </w:r>
      <w:r>
        <w:t xml:space="preserve"> deadlines (URSSAF, taxes) ;</w:t>
      </w:r>
    </w:p>
    <w:p w:rsidR="000C0991" w:rsidRDefault="000C0991" w:rsidP="004C6C3A">
      <w:pPr>
        <w:pStyle w:val="ListParagraph"/>
        <w:numPr>
          <w:ilvl w:val="0"/>
          <w:numId w:val="16"/>
        </w:numPr>
      </w:pPr>
      <w:r>
        <w:t>If necessary,</w:t>
      </w:r>
      <w:r w:rsidR="00F7041D">
        <w:t xml:space="preserve"> a plan to spread the debts</w:t>
      </w:r>
      <w:r w:rsidR="0009363F">
        <w:t xml:space="preserve"> </w:t>
      </w:r>
      <w:r>
        <w:t>with the support of the State and the Banque de France;</w:t>
      </w:r>
    </w:p>
    <w:p w:rsidR="000C0991" w:rsidRDefault="000C0991" w:rsidP="004C6C3A">
      <w:pPr>
        <w:pStyle w:val="ListParagraph"/>
        <w:numPr>
          <w:ilvl w:val="0"/>
          <w:numId w:val="17"/>
        </w:numPr>
      </w:pPr>
      <w:r>
        <w:t xml:space="preserve">Obtaining or maintaining a bank credit via </w:t>
      </w:r>
      <w:proofErr w:type="spellStart"/>
      <w:r>
        <w:t>Bpifrance</w:t>
      </w:r>
      <w:proofErr w:type="spellEnd"/>
      <w:r>
        <w:t>, which will guarantee all</w:t>
      </w:r>
      <w:r w:rsidR="003313B1">
        <w:t xml:space="preserve"> </w:t>
      </w:r>
      <w:r>
        <w:t>cash loans that businesses may need because of the epidemic;</w:t>
      </w:r>
    </w:p>
    <w:p w:rsidR="000C0991" w:rsidRDefault="000C0991" w:rsidP="004C6C3A">
      <w:pPr>
        <w:pStyle w:val="ListParagraph"/>
        <w:numPr>
          <w:ilvl w:val="0"/>
          <w:numId w:val="17"/>
        </w:numPr>
      </w:pPr>
      <w:r>
        <w:t xml:space="preserve">The financing of employees through the </w:t>
      </w:r>
      <w:r w:rsidR="0009363F">
        <w:t>temporary</w:t>
      </w:r>
      <w:r w:rsidR="00014C8D">
        <w:t xml:space="preserve"> unemployment scheme</w:t>
      </w:r>
      <w:r w:rsidR="00B533A5">
        <w:t xml:space="preserve"> (</w:t>
      </w:r>
      <w:proofErr w:type="spellStart"/>
      <w:r w:rsidR="00B533A5">
        <w:t>chomage</w:t>
      </w:r>
      <w:proofErr w:type="spellEnd"/>
      <w:r w:rsidR="00B533A5">
        <w:t xml:space="preserve"> </w:t>
      </w:r>
      <w:proofErr w:type="spellStart"/>
      <w:r w:rsidR="00B533A5">
        <w:t>partiel</w:t>
      </w:r>
      <w:proofErr w:type="spellEnd"/>
      <w:r w:rsidR="00B533A5">
        <w:t>)</w:t>
      </w:r>
      <w:r>
        <w:t>;</w:t>
      </w:r>
    </w:p>
    <w:p w:rsidR="000C0991" w:rsidRDefault="000C0991" w:rsidP="004C6C3A">
      <w:pPr>
        <w:pStyle w:val="ListParagraph"/>
        <w:numPr>
          <w:ilvl w:val="0"/>
          <w:numId w:val="17"/>
        </w:numPr>
      </w:pPr>
      <w:r>
        <w:lastRenderedPageBreak/>
        <w:t>Support in dealing with conflict</w:t>
      </w:r>
      <w:r w:rsidR="00E26C02">
        <w:t>s</w:t>
      </w:r>
      <w:r>
        <w:t xml:space="preserve"> with customers or suppliers;</w:t>
      </w:r>
    </w:p>
    <w:p w:rsidR="000C0991" w:rsidRDefault="000C0991" w:rsidP="000C0991">
      <w:r>
        <w:t xml:space="preserve">The State considers Coronavirus a case of </w:t>
      </w:r>
      <w:r w:rsidR="00014C8D">
        <w:t>“</w:t>
      </w:r>
      <w:r>
        <w:t>force majeure</w:t>
      </w:r>
      <w:r w:rsidR="00014C8D">
        <w:t>”</w:t>
      </w:r>
      <w:r>
        <w:t>. This means that for all State public procurement contracts, penalties for delays will not be applied.</w:t>
      </w:r>
    </w:p>
    <w:p w:rsidR="003313B1" w:rsidRDefault="000C0991" w:rsidP="000C0991">
      <w:r>
        <w:t>Ministers called on the major contractors to show solidarity with their suppliers and sub-contractors who may find it increasingly difficult to obtain supplies and to respect the delivery deadlines.</w:t>
      </w:r>
    </w:p>
    <w:p w:rsidR="000C0991" w:rsidRDefault="000C0991" w:rsidP="000C0991">
      <w:r>
        <w:t xml:space="preserve">The provision of all useful information on the business and logistical situation in the different Chinese provinces. </w:t>
      </w:r>
    </w:p>
    <w:p w:rsidR="000C0991" w:rsidRDefault="000C0991" w:rsidP="000C0991">
      <w:r>
        <w:t xml:space="preserve">Acceleration of approval procedures in certain sectors for new sources </w:t>
      </w:r>
      <w:r w:rsidR="00B533A5">
        <w:t>in the</w:t>
      </w:r>
      <w:r>
        <w:t xml:space="preserve"> supply chain, in particular for the construction or chemical sector in order to help diversify their sources of supply while respecting social standards, environmental and European.</w:t>
      </w:r>
    </w:p>
    <w:p w:rsidR="000C0991" w:rsidRDefault="000C0991" w:rsidP="000C0991">
      <w:r>
        <w:t>The launch of a reflection on the security of supplies for certain sectors strategic sectors, such as the automotive industry, in order to make them more independent from their supplies from overseas.</w:t>
      </w:r>
    </w:p>
    <w:p w:rsidR="00B533A5" w:rsidRPr="00B533A5" w:rsidRDefault="00B533A5" w:rsidP="00B533A5">
      <w:pPr>
        <w:rPr>
          <w:b/>
          <w:color w:val="1C388F" w:themeColor="accent1"/>
          <w:lang w:val="en-IE"/>
        </w:rPr>
      </w:pPr>
      <w:r w:rsidRPr="00B533A5">
        <w:rPr>
          <w:b/>
          <w:color w:val="1C388F" w:themeColor="accent1"/>
          <w:lang w:val="en-IE"/>
        </w:rPr>
        <w:t xml:space="preserve">What </w:t>
      </w:r>
      <w:proofErr w:type="spellStart"/>
      <w:r w:rsidRPr="00B533A5">
        <w:rPr>
          <w:b/>
          <w:bCs/>
          <w:color w:val="1C388F" w:themeColor="accent1"/>
          <w:lang w:val="en-US"/>
        </w:rPr>
        <w:t>organisations</w:t>
      </w:r>
      <w:proofErr w:type="spellEnd"/>
      <w:r w:rsidRPr="00B533A5">
        <w:rPr>
          <w:b/>
          <w:color w:val="1C388F" w:themeColor="accent1"/>
          <w:lang w:val="en-IE"/>
        </w:rPr>
        <w:t xml:space="preserve"> ask/do</w:t>
      </w:r>
    </w:p>
    <w:p w:rsidR="004C6C3A" w:rsidRPr="004C6C3A" w:rsidRDefault="004C6C3A" w:rsidP="004C6C3A">
      <w:pPr>
        <w:pStyle w:val="ListParagraph"/>
        <w:numPr>
          <w:ilvl w:val="0"/>
          <w:numId w:val="19"/>
        </w:numPr>
        <w:rPr>
          <w:iCs/>
          <w:lang w:val="en-US"/>
        </w:rPr>
      </w:pPr>
      <w:r w:rsidRPr="004C6C3A">
        <w:rPr>
          <w:iCs/>
          <w:lang w:val="en-US"/>
        </w:rPr>
        <w:t xml:space="preserve">the </w:t>
      </w:r>
      <w:r>
        <w:rPr>
          <w:iCs/>
          <w:lang w:val="en-US"/>
        </w:rPr>
        <w:t xml:space="preserve">French </w:t>
      </w:r>
      <w:r w:rsidRPr="004C6C3A">
        <w:rPr>
          <w:iCs/>
          <w:lang w:val="en-US"/>
        </w:rPr>
        <w:t>government to consider covering operating losses incurred by craft, commercial and liberal enterprises, if necessary through insurance companies.</w:t>
      </w:r>
    </w:p>
    <w:p w:rsidR="004C6C3A" w:rsidRPr="00B533A5" w:rsidRDefault="004C6C3A" w:rsidP="00B75D48">
      <w:pPr>
        <w:rPr>
          <w:b/>
          <w:bCs/>
          <w:iCs/>
          <w:lang w:val="en-US"/>
        </w:rPr>
      </w:pPr>
    </w:p>
    <w:p w:rsidR="00D82CBF" w:rsidRPr="00B533A5" w:rsidRDefault="00DF09AB" w:rsidP="00B75D48">
      <w:pPr>
        <w:rPr>
          <w:rFonts w:eastAsiaTheme="majorEastAsia" w:cstheme="majorBidi"/>
          <w:b/>
          <w:bCs/>
          <w:color w:val="1C388F" w:themeColor="accent1"/>
          <w:sz w:val="32"/>
          <w:lang w:eastAsia="en-GB"/>
        </w:rPr>
      </w:pPr>
      <w:r w:rsidRPr="00B533A5">
        <w:rPr>
          <w:rFonts w:eastAsiaTheme="majorEastAsia" w:cstheme="majorBidi"/>
          <w:b/>
          <w:bCs/>
          <w:color w:val="1C388F" w:themeColor="accent1"/>
          <w:sz w:val="32"/>
          <w:lang w:eastAsia="en-GB"/>
        </w:rPr>
        <w:t>CROATIA</w:t>
      </w:r>
    </w:p>
    <w:p w:rsidR="00B533A5" w:rsidRPr="00B533A5" w:rsidRDefault="00B533A5" w:rsidP="00B75D48">
      <w:pPr>
        <w:rPr>
          <w:b/>
          <w:iCs/>
          <w:color w:val="1C388F" w:themeColor="accent1"/>
          <w:lang w:val="en-IE"/>
        </w:rPr>
      </w:pPr>
      <w:r w:rsidRPr="00B533A5">
        <w:rPr>
          <w:b/>
          <w:iCs/>
          <w:color w:val="1C388F" w:themeColor="accent1"/>
          <w:lang w:val="en-IE"/>
        </w:rPr>
        <w:t xml:space="preserve">What </w:t>
      </w:r>
      <w:proofErr w:type="spellStart"/>
      <w:r w:rsidRPr="00B533A5">
        <w:rPr>
          <w:b/>
          <w:bCs/>
          <w:iCs/>
          <w:color w:val="1C388F" w:themeColor="accent1"/>
          <w:lang w:val="en-US"/>
        </w:rPr>
        <w:t>organisations</w:t>
      </w:r>
      <w:proofErr w:type="spellEnd"/>
      <w:r w:rsidRPr="00B533A5">
        <w:rPr>
          <w:b/>
          <w:iCs/>
          <w:color w:val="1C388F" w:themeColor="accent1"/>
          <w:lang w:val="en-IE"/>
        </w:rPr>
        <w:t xml:space="preserve"> ask/do</w:t>
      </w:r>
    </w:p>
    <w:p w:rsidR="00DF09AB" w:rsidRPr="0009363F" w:rsidRDefault="0009363F" w:rsidP="00B75D48">
      <w:r w:rsidRPr="0009363F">
        <w:rPr>
          <w:iCs/>
          <w:lang w:val="en-IE"/>
        </w:rPr>
        <w:t>Some of the measures consider</w:t>
      </w:r>
      <w:r>
        <w:rPr>
          <w:iCs/>
          <w:lang w:val="en-IE"/>
        </w:rPr>
        <w:t>ed helpful</w:t>
      </w:r>
      <w:r w:rsidR="00DF09AB" w:rsidRPr="0009363F">
        <w:rPr>
          <w:iCs/>
          <w:lang w:val="en-IE"/>
        </w:rPr>
        <w:t xml:space="preserve"> </w:t>
      </w:r>
      <w:r w:rsidRPr="0009363F">
        <w:rPr>
          <w:iCs/>
          <w:lang w:val="en-IE"/>
        </w:rPr>
        <w:t>are delay for payment of taxes and social contributions, technical unemployment</w:t>
      </w:r>
      <w:r w:rsidR="00DF09AB" w:rsidRPr="0009363F">
        <w:rPr>
          <w:iCs/>
          <w:lang w:val="en-IE"/>
        </w:rPr>
        <w:t>. If the CORONA-virus epidemic is going to last longer, some legislative measures on nationa</w:t>
      </w:r>
      <w:r>
        <w:rPr>
          <w:iCs/>
          <w:lang w:val="en-IE"/>
        </w:rPr>
        <w:t>l level</w:t>
      </w:r>
      <w:r w:rsidR="00DF09AB" w:rsidRPr="0009363F">
        <w:rPr>
          <w:iCs/>
          <w:lang w:val="en-IE"/>
        </w:rPr>
        <w:t xml:space="preserve"> will be necessary to help crafts to recover.</w:t>
      </w:r>
    </w:p>
    <w:p w:rsidR="00B533A5" w:rsidRDefault="00B533A5" w:rsidP="00B75D48"/>
    <w:p w:rsidR="00B75D48" w:rsidRPr="00B533A5" w:rsidRDefault="003D7195" w:rsidP="00B75D48">
      <w:pPr>
        <w:rPr>
          <w:rFonts w:eastAsiaTheme="majorEastAsia" w:cstheme="majorBidi"/>
          <w:b/>
          <w:bCs/>
          <w:color w:val="1C388F" w:themeColor="accent1"/>
          <w:sz w:val="32"/>
          <w:lang w:eastAsia="en-GB"/>
        </w:rPr>
      </w:pPr>
      <w:r w:rsidRPr="00B533A5">
        <w:rPr>
          <w:rFonts w:eastAsiaTheme="majorEastAsia" w:cstheme="majorBidi"/>
          <w:b/>
          <w:bCs/>
          <w:color w:val="1C388F" w:themeColor="accent1"/>
          <w:sz w:val="32"/>
          <w:lang w:eastAsia="en-GB"/>
        </w:rPr>
        <w:t>SPAIN</w:t>
      </w:r>
    </w:p>
    <w:p w:rsidR="00B533A5" w:rsidRDefault="003D7195" w:rsidP="00B75D48">
      <w:pPr>
        <w:rPr>
          <w:b/>
          <w:color w:val="1C388F" w:themeColor="accent1"/>
        </w:rPr>
      </w:pPr>
      <w:r w:rsidRPr="00B533A5">
        <w:rPr>
          <w:b/>
          <w:color w:val="1C388F" w:themeColor="accent1"/>
        </w:rPr>
        <w:t>Measures taken by the Spanish government</w:t>
      </w:r>
    </w:p>
    <w:p w:rsidR="00B533A5" w:rsidRDefault="003D7195" w:rsidP="00B75D48">
      <w:pPr>
        <w:rPr>
          <w:iCs/>
        </w:rPr>
      </w:pPr>
      <w:r w:rsidRPr="003D7195">
        <w:rPr>
          <w:iCs/>
        </w:rPr>
        <w:t xml:space="preserve">The Government has published a Guide with preventive measures to cope with the virus within the work environment. </w:t>
      </w:r>
    </w:p>
    <w:p w:rsidR="00B533A5" w:rsidRPr="00B533A5" w:rsidRDefault="00B533A5" w:rsidP="00B533A5">
      <w:pPr>
        <w:rPr>
          <w:b/>
          <w:iCs/>
          <w:color w:val="1C388F" w:themeColor="accent1"/>
          <w:lang w:val="en-IE"/>
        </w:rPr>
      </w:pPr>
      <w:r w:rsidRPr="00B533A5">
        <w:rPr>
          <w:b/>
          <w:iCs/>
          <w:color w:val="1C388F" w:themeColor="accent1"/>
          <w:lang w:val="en-IE"/>
        </w:rPr>
        <w:t xml:space="preserve">What </w:t>
      </w:r>
      <w:proofErr w:type="spellStart"/>
      <w:r w:rsidRPr="00B533A5">
        <w:rPr>
          <w:b/>
          <w:bCs/>
          <w:iCs/>
          <w:color w:val="1C388F" w:themeColor="accent1"/>
          <w:lang w:val="en-US"/>
        </w:rPr>
        <w:t>organisations</w:t>
      </w:r>
      <w:proofErr w:type="spellEnd"/>
      <w:r w:rsidRPr="00B533A5">
        <w:rPr>
          <w:b/>
          <w:iCs/>
          <w:color w:val="1C388F" w:themeColor="accent1"/>
          <w:lang w:val="en-IE"/>
        </w:rPr>
        <w:t xml:space="preserve"> ask/do</w:t>
      </w:r>
    </w:p>
    <w:p w:rsidR="003D7195" w:rsidRDefault="00B533A5" w:rsidP="00B75D48">
      <w:pPr>
        <w:rPr>
          <w:iCs/>
        </w:rPr>
      </w:pPr>
      <w:r>
        <w:rPr>
          <w:iCs/>
        </w:rPr>
        <w:t>S</w:t>
      </w:r>
      <w:r w:rsidR="003D7195" w:rsidRPr="003D7195">
        <w:rPr>
          <w:iCs/>
        </w:rPr>
        <w:t xml:space="preserve">ignificant measures deployed by the Spanish government such as the ERTEs, the application of telework or the exemption of social contribution to business forced to shut down -while workers are not </w:t>
      </w:r>
      <w:r w:rsidR="00100823" w:rsidRPr="003D7195">
        <w:rPr>
          <w:iCs/>
        </w:rPr>
        <w:t>losing</w:t>
      </w:r>
      <w:r w:rsidR="003D7195" w:rsidRPr="003D7195">
        <w:rPr>
          <w:iCs/>
        </w:rPr>
        <w:t xml:space="preserve"> their own social contributions- can help enterprises to cope with this issue.</w:t>
      </w:r>
    </w:p>
    <w:p w:rsidR="00B533A5" w:rsidRPr="00B533A5" w:rsidRDefault="00B533A5" w:rsidP="00B75D48">
      <w:pPr>
        <w:rPr>
          <w:b/>
          <w:color w:val="1C388F" w:themeColor="accent1"/>
        </w:rPr>
      </w:pPr>
    </w:p>
    <w:p w:rsidR="00D82CBF" w:rsidRPr="00B533A5" w:rsidRDefault="00D82CBF" w:rsidP="00B75D48">
      <w:pPr>
        <w:rPr>
          <w:rFonts w:eastAsiaTheme="majorEastAsia" w:cstheme="majorBidi"/>
          <w:b/>
          <w:bCs/>
          <w:color w:val="1C388F" w:themeColor="accent1"/>
          <w:sz w:val="32"/>
          <w:lang w:eastAsia="en-GB"/>
        </w:rPr>
      </w:pPr>
      <w:r w:rsidRPr="00B533A5">
        <w:rPr>
          <w:rFonts w:eastAsiaTheme="majorEastAsia" w:cstheme="majorBidi"/>
          <w:b/>
          <w:bCs/>
          <w:color w:val="1C388F" w:themeColor="accent1"/>
          <w:sz w:val="32"/>
          <w:lang w:eastAsia="en-GB"/>
        </w:rPr>
        <w:lastRenderedPageBreak/>
        <w:t>CYPRUS</w:t>
      </w:r>
    </w:p>
    <w:p w:rsidR="00D82CBF" w:rsidRPr="00B533A5" w:rsidRDefault="00D82CBF" w:rsidP="00B75D48">
      <w:pPr>
        <w:rPr>
          <w:b/>
          <w:iCs/>
          <w:color w:val="1C388F" w:themeColor="accent1"/>
        </w:rPr>
      </w:pPr>
      <w:r w:rsidRPr="00B533A5">
        <w:rPr>
          <w:b/>
          <w:iCs/>
          <w:color w:val="1C388F" w:themeColor="accent1"/>
        </w:rPr>
        <w:t xml:space="preserve">Measures taken by the Cypriot government </w:t>
      </w:r>
    </w:p>
    <w:p w:rsidR="00D82CBF" w:rsidRDefault="00B533A5" w:rsidP="00D82CBF">
      <w:pPr>
        <w:rPr>
          <w:iCs/>
          <w:lang w:val="en-US"/>
        </w:rPr>
      </w:pPr>
      <w:r>
        <w:rPr>
          <w:iCs/>
          <w:lang w:val="en-US"/>
        </w:rPr>
        <w:t>The</w:t>
      </w:r>
      <w:r w:rsidR="00D82CBF" w:rsidRPr="00D82CBF">
        <w:rPr>
          <w:iCs/>
          <w:lang w:val="en-US"/>
        </w:rPr>
        <w:t xml:space="preserve"> attention is mostly focused on the strategy for tourism. </w:t>
      </w:r>
      <w:proofErr w:type="spellStart"/>
      <w:r w:rsidR="00D82CBF" w:rsidRPr="00D82CBF">
        <w:rPr>
          <w:iCs/>
          <w:lang w:val="en-US"/>
        </w:rPr>
        <w:t>Organisation</w:t>
      </w:r>
      <w:proofErr w:type="spellEnd"/>
      <w:r w:rsidR="00D82CBF" w:rsidRPr="00D82CBF">
        <w:rPr>
          <w:iCs/>
          <w:lang w:val="en-US"/>
        </w:rPr>
        <w:t xml:space="preserve"> of campaigns on attracting last minute visitors in the short term and more longer term campaigns promoting the advantages of Cyprus as an open destination where trains are not used and where large gatherings of people do not take place. </w:t>
      </w:r>
    </w:p>
    <w:p w:rsidR="00B533A5" w:rsidRPr="00B533A5" w:rsidRDefault="00B533A5" w:rsidP="00B533A5">
      <w:pPr>
        <w:rPr>
          <w:b/>
          <w:iCs/>
          <w:color w:val="1C388F" w:themeColor="accent1"/>
          <w:lang w:val="en-IE"/>
        </w:rPr>
      </w:pPr>
      <w:r w:rsidRPr="00B533A5">
        <w:rPr>
          <w:b/>
          <w:iCs/>
          <w:color w:val="1C388F" w:themeColor="accent1"/>
          <w:lang w:val="en-IE"/>
        </w:rPr>
        <w:t xml:space="preserve">What </w:t>
      </w:r>
      <w:proofErr w:type="spellStart"/>
      <w:r w:rsidRPr="00B533A5">
        <w:rPr>
          <w:b/>
          <w:bCs/>
          <w:iCs/>
          <w:color w:val="1C388F" w:themeColor="accent1"/>
          <w:lang w:val="en-US"/>
        </w:rPr>
        <w:t>organisations</w:t>
      </w:r>
      <w:proofErr w:type="spellEnd"/>
      <w:r w:rsidRPr="00B533A5">
        <w:rPr>
          <w:b/>
          <w:iCs/>
          <w:color w:val="1C388F" w:themeColor="accent1"/>
          <w:lang w:val="en-IE"/>
        </w:rPr>
        <w:t xml:space="preserve"> ask/do</w:t>
      </w:r>
    </w:p>
    <w:p w:rsidR="00D82CBF" w:rsidRPr="00100823" w:rsidRDefault="00D82CBF" w:rsidP="00100823">
      <w:pPr>
        <w:pStyle w:val="ListParagraph"/>
        <w:numPr>
          <w:ilvl w:val="0"/>
          <w:numId w:val="19"/>
        </w:numPr>
        <w:rPr>
          <w:iCs/>
          <w:lang w:val="en-US"/>
        </w:rPr>
      </w:pPr>
      <w:r w:rsidRPr="00100823">
        <w:rPr>
          <w:iCs/>
          <w:lang w:val="en-US"/>
        </w:rPr>
        <w:t>support to companies that might face serious or even viability problems as a result of the corona-virus but also other measures, including state-aid if necessary.</w:t>
      </w:r>
    </w:p>
    <w:p w:rsidR="00D82CBF" w:rsidRPr="00D82CBF" w:rsidRDefault="00D82CBF" w:rsidP="00B75D48">
      <w:pPr>
        <w:rPr>
          <w:iCs/>
          <w:lang w:val="en-US"/>
        </w:rPr>
      </w:pPr>
    </w:p>
    <w:p w:rsidR="00D82CBF" w:rsidRPr="00100823" w:rsidRDefault="00D82CBF" w:rsidP="00B75D48">
      <w:pPr>
        <w:rPr>
          <w:rFonts w:eastAsiaTheme="majorEastAsia" w:cstheme="majorBidi"/>
          <w:b/>
          <w:bCs/>
          <w:color w:val="1C388F" w:themeColor="accent1"/>
          <w:sz w:val="32"/>
          <w:lang w:eastAsia="en-GB"/>
        </w:rPr>
      </w:pPr>
      <w:r w:rsidRPr="00100823">
        <w:rPr>
          <w:rFonts w:eastAsiaTheme="majorEastAsia" w:cstheme="majorBidi"/>
          <w:b/>
          <w:bCs/>
          <w:color w:val="1C388F" w:themeColor="accent1"/>
          <w:sz w:val="32"/>
          <w:lang w:eastAsia="en-GB"/>
        </w:rPr>
        <w:t>AUSTRIA</w:t>
      </w:r>
    </w:p>
    <w:p w:rsidR="00D82CBF" w:rsidRPr="00100823" w:rsidRDefault="00D82CBF" w:rsidP="00B75D48">
      <w:pPr>
        <w:rPr>
          <w:b/>
          <w:color w:val="1C388F" w:themeColor="accent1"/>
        </w:rPr>
      </w:pPr>
      <w:r w:rsidRPr="00100823">
        <w:rPr>
          <w:b/>
          <w:color w:val="1C388F" w:themeColor="accent1"/>
        </w:rPr>
        <w:t>Measures taken by the Austr</w:t>
      </w:r>
      <w:r w:rsidR="0065749A">
        <w:rPr>
          <w:b/>
          <w:color w:val="1C388F" w:themeColor="accent1"/>
        </w:rPr>
        <w:t>i</w:t>
      </w:r>
      <w:r w:rsidRPr="00100823">
        <w:rPr>
          <w:b/>
          <w:color w:val="1C388F" w:themeColor="accent1"/>
        </w:rPr>
        <w:t>an government</w:t>
      </w:r>
    </w:p>
    <w:p w:rsidR="00D82CBF" w:rsidRDefault="00100823" w:rsidP="00B75D48">
      <w:pPr>
        <w:rPr>
          <w:iCs/>
          <w:lang w:val="en-IE"/>
        </w:rPr>
      </w:pPr>
      <w:r>
        <w:rPr>
          <w:iCs/>
          <w:lang w:val="en-IE"/>
        </w:rPr>
        <w:t>The Austrian government has not presented</w:t>
      </w:r>
      <w:r w:rsidR="00D82CBF" w:rsidRPr="00D82CBF">
        <w:rPr>
          <w:iCs/>
          <w:lang w:val="en-IE"/>
        </w:rPr>
        <w:t xml:space="preserve"> specific measures. General measures are accessible to SMEs (currently governmental emergency default liabilities and subsidies short-time work)</w:t>
      </w:r>
    </w:p>
    <w:p w:rsidR="00100823" w:rsidRDefault="00100823" w:rsidP="00B75D48"/>
    <w:p w:rsidR="00D82CBF" w:rsidRDefault="00D82CBF" w:rsidP="00B75D48">
      <w:r w:rsidRPr="00100823">
        <w:rPr>
          <w:rFonts w:eastAsiaTheme="majorEastAsia" w:cstheme="majorBidi"/>
          <w:b/>
          <w:bCs/>
          <w:color w:val="1C388F" w:themeColor="accent1"/>
          <w:sz w:val="32"/>
          <w:lang w:eastAsia="en-GB"/>
        </w:rPr>
        <w:t>FINLAND</w:t>
      </w:r>
    </w:p>
    <w:p w:rsidR="00D82CBF" w:rsidRPr="00100823" w:rsidRDefault="00D82CBF" w:rsidP="00B75D48">
      <w:pPr>
        <w:rPr>
          <w:b/>
          <w:color w:val="1C388F" w:themeColor="accent1"/>
        </w:rPr>
      </w:pPr>
      <w:r w:rsidRPr="00100823">
        <w:rPr>
          <w:b/>
          <w:color w:val="1C388F" w:themeColor="accent1"/>
        </w:rPr>
        <w:t>Measures taken by the Finnish government</w:t>
      </w:r>
    </w:p>
    <w:p w:rsidR="00D82CBF" w:rsidRDefault="00D82CBF" w:rsidP="00D82CBF">
      <w:pPr>
        <w:rPr>
          <w:iCs/>
        </w:rPr>
      </w:pPr>
      <w:r>
        <w:rPr>
          <w:iCs/>
          <w:lang w:val="en-IE"/>
        </w:rPr>
        <w:t>T</w:t>
      </w:r>
      <w:r w:rsidRPr="00D82CBF">
        <w:rPr>
          <w:iCs/>
        </w:rPr>
        <w:t>here has been no need for special measures in Finland</w:t>
      </w:r>
      <w:r w:rsidR="0065749A">
        <w:rPr>
          <w:iCs/>
        </w:rPr>
        <w:t xml:space="preserve"> so far</w:t>
      </w:r>
      <w:r w:rsidRPr="00D82CBF">
        <w:rPr>
          <w:iCs/>
        </w:rPr>
        <w:t>.</w:t>
      </w:r>
    </w:p>
    <w:p w:rsidR="00100823" w:rsidRPr="0009363F" w:rsidRDefault="00100823" w:rsidP="00D82CBF">
      <w:pPr>
        <w:rPr>
          <w:b/>
          <w:iCs/>
          <w:color w:val="1C388F" w:themeColor="accent1"/>
          <w:lang w:val="en-IE"/>
        </w:rPr>
      </w:pPr>
      <w:r w:rsidRPr="0009363F">
        <w:rPr>
          <w:b/>
          <w:iCs/>
          <w:color w:val="1C388F" w:themeColor="accent1"/>
          <w:lang w:val="en-IE"/>
        </w:rPr>
        <w:t xml:space="preserve">What </w:t>
      </w:r>
      <w:proofErr w:type="spellStart"/>
      <w:r w:rsidRPr="0009363F">
        <w:rPr>
          <w:b/>
          <w:bCs/>
          <w:iCs/>
          <w:color w:val="1C388F" w:themeColor="accent1"/>
          <w:lang w:val="en-US"/>
        </w:rPr>
        <w:t>organisations</w:t>
      </w:r>
      <w:proofErr w:type="spellEnd"/>
      <w:r w:rsidRPr="0009363F">
        <w:rPr>
          <w:b/>
          <w:iCs/>
          <w:color w:val="1C388F" w:themeColor="accent1"/>
          <w:lang w:val="en-IE"/>
        </w:rPr>
        <w:t xml:space="preserve"> ask/do</w:t>
      </w:r>
    </w:p>
    <w:p w:rsidR="00164178" w:rsidRDefault="00D82CBF" w:rsidP="00164178">
      <w:pPr>
        <w:rPr>
          <w:iCs/>
        </w:rPr>
      </w:pPr>
      <w:r w:rsidRPr="00D82CBF">
        <w:rPr>
          <w:iCs/>
        </w:rPr>
        <w:t>Where necessary, it may be justified to maintain domestic demand, for example by reducing taxation. So far, however, there is no justification for this.</w:t>
      </w:r>
    </w:p>
    <w:p w:rsidR="00164178" w:rsidRPr="00164178" w:rsidRDefault="00164178" w:rsidP="00164178">
      <w:pPr>
        <w:rPr>
          <w:iCs/>
        </w:rPr>
      </w:pPr>
    </w:p>
    <w:p w:rsidR="0020120F" w:rsidRDefault="0020120F" w:rsidP="0020120F">
      <w:pPr>
        <w:pStyle w:val="Heading2"/>
      </w:pPr>
      <w:r>
        <w:t>European measures</w:t>
      </w:r>
    </w:p>
    <w:p w:rsidR="0020120F" w:rsidRDefault="0020120F" w:rsidP="0020120F"/>
    <w:p w:rsidR="004832E9" w:rsidRPr="004832E9" w:rsidRDefault="0020120F" w:rsidP="004832E9">
      <w:pPr>
        <w:pStyle w:val="Heading3"/>
      </w:pPr>
      <w:r>
        <w:t>Commission</w:t>
      </w:r>
    </w:p>
    <w:p w:rsidR="0020120F" w:rsidRDefault="0020120F" w:rsidP="0020120F">
      <w:pPr>
        <w:pStyle w:val="ListParagraph"/>
        <w:numPr>
          <w:ilvl w:val="0"/>
          <w:numId w:val="11"/>
        </w:numPr>
      </w:pPr>
      <w:r>
        <w:t>Coordination team</w:t>
      </w:r>
    </w:p>
    <w:p w:rsidR="0020120F" w:rsidRDefault="0020120F" w:rsidP="0020120F">
      <w:pPr>
        <w:pStyle w:val="ListParagraph"/>
        <w:numPr>
          <w:ilvl w:val="0"/>
          <w:numId w:val="11"/>
        </w:numPr>
      </w:pPr>
      <w:r>
        <w:t>Use of all possible flexibility of Stability and Growth Pact</w:t>
      </w:r>
    </w:p>
    <w:p w:rsidR="0020120F" w:rsidRDefault="0020120F" w:rsidP="0020120F">
      <w:pPr>
        <w:pStyle w:val="ListParagraph"/>
        <w:numPr>
          <w:ilvl w:val="0"/>
          <w:numId w:val="11"/>
        </w:numPr>
      </w:pPr>
      <w:r>
        <w:t>Corona Respond Initiative – for 37 bn investments</w:t>
      </w:r>
    </w:p>
    <w:p w:rsidR="0020120F" w:rsidRDefault="0020120F" w:rsidP="0020120F">
      <w:pPr>
        <w:pStyle w:val="ListParagraph"/>
        <w:numPr>
          <w:ilvl w:val="0"/>
          <w:numId w:val="11"/>
        </w:numPr>
      </w:pPr>
      <w:r>
        <w:t>Including 1bn budget guarantee for 100.000 SME/small mid-cap to provide liquidity</w:t>
      </w:r>
    </w:p>
    <w:p w:rsidR="0020120F" w:rsidRDefault="0020120F" w:rsidP="0020120F">
      <w:pPr>
        <w:pStyle w:val="ListParagraph"/>
        <w:numPr>
          <w:ilvl w:val="0"/>
          <w:numId w:val="11"/>
        </w:numPr>
      </w:pPr>
      <w:r>
        <w:t>State aid: fast track approval, 7/7 hotline to provide advice and templates with schemes which work</w:t>
      </w:r>
    </w:p>
    <w:p w:rsidR="0020120F" w:rsidRDefault="0020120F" w:rsidP="0020120F">
      <w:pPr>
        <w:pStyle w:val="ListParagraph"/>
        <w:numPr>
          <w:ilvl w:val="0"/>
          <w:numId w:val="11"/>
        </w:numPr>
      </w:pPr>
      <w:r>
        <w:t>Preparing Temporary Framework for State aid, if it becomes necessary</w:t>
      </w:r>
    </w:p>
    <w:p w:rsidR="0020120F" w:rsidRDefault="0020120F" w:rsidP="0020120F">
      <w:pPr>
        <w:pStyle w:val="ListParagraph"/>
        <w:numPr>
          <w:ilvl w:val="0"/>
          <w:numId w:val="11"/>
        </w:numPr>
      </w:pPr>
      <w:r>
        <w:lastRenderedPageBreak/>
        <w:t>State aid: allowing extended support by using Art 107 (2) b – extraordinary circumstances</w:t>
      </w:r>
    </w:p>
    <w:p w:rsidR="0020120F" w:rsidRDefault="0020120F" w:rsidP="0020120F">
      <w:pPr>
        <w:pStyle w:val="ListParagraph"/>
        <w:numPr>
          <w:ilvl w:val="0"/>
          <w:numId w:val="11"/>
        </w:numPr>
      </w:pPr>
      <w:r>
        <w:t>Ensuring bank lending by allowing capital relieve in banks</w:t>
      </w:r>
    </w:p>
    <w:p w:rsidR="0020120F" w:rsidRDefault="0020120F" w:rsidP="0020120F">
      <w:pPr>
        <w:pStyle w:val="ListParagraph"/>
        <w:numPr>
          <w:ilvl w:val="0"/>
          <w:numId w:val="11"/>
        </w:numPr>
      </w:pPr>
      <w:r>
        <w:t>Funding H2020 reoriented towards research virus</w:t>
      </w:r>
    </w:p>
    <w:p w:rsidR="00164178" w:rsidRDefault="00164178" w:rsidP="00164178">
      <w:pPr>
        <w:pStyle w:val="Heading3"/>
      </w:pPr>
      <w:r>
        <w:t>ECB</w:t>
      </w:r>
    </w:p>
    <w:p w:rsidR="00164178" w:rsidRDefault="00164178" w:rsidP="00164178">
      <w:pPr>
        <w:pStyle w:val="ListParagraph"/>
        <w:numPr>
          <w:ilvl w:val="0"/>
          <w:numId w:val="10"/>
        </w:numPr>
      </w:pPr>
      <w:r>
        <w:t>Support buying SME loans from banks</w:t>
      </w:r>
    </w:p>
    <w:p w:rsidR="0020120F" w:rsidRDefault="00164178" w:rsidP="00164178">
      <w:pPr>
        <w:pStyle w:val="ListParagraph"/>
        <w:numPr>
          <w:ilvl w:val="0"/>
          <w:numId w:val="10"/>
        </w:numPr>
      </w:pPr>
      <w:r>
        <w:t>Extending Bond buying programme by 120 bn until the end of 2020.</w:t>
      </w:r>
    </w:p>
    <w:p w:rsidR="0020120F" w:rsidRDefault="0020120F" w:rsidP="0020120F">
      <w:pPr>
        <w:pStyle w:val="Heading3"/>
      </w:pPr>
      <w:r>
        <w:t>EIB</w:t>
      </w:r>
    </w:p>
    <w:p w:rsidR="0020120F" w:rsidRDefault="0020120F" w:rsidP="0020120F">
      <w:pPr>
        <w:pStyle w:val="ListParagraph"/>
        <w:numPr>
          <w:ilvl w:val="0"/>
          <w:numId w:val="11"/>
        </w:numPr>
      </w:pPr>
      <w:r>
        <w:t>Increase financing for health sector</w:t>
      </w:r>
    </w:p>
    <w:p w:rsidR="006879E7" w:rsidRPr="0097611E" w:rsidRDefault="0097611E" w:rsidP="006879E7">
      <w:pPr>
        <w:rPr>
          <w:b/>
          <w:color w:val="1C388F" w:themeColor="accent1"/>
        </w:rPr>
      </w:pPr>
      <w:r w:rsidRPr="0097611E">
        <w:rPr>
          <w:b/>
          <w:color w:val="1C388F" w:themeColor="accent1"/>
        </w:rPr>
        <w:t xml:space="preserve">What </w:t>
      </w:r>
      <w:r w:rsidR="0065749A">
        <w:rPr>
          <w:b/>
          <w:color w:val="1C388F" w:themeColor="accent1"/>
        </w:rPr>
        <w:t xml:space="preserve">our </w:t>
      </w:r>
      <w:r w:rsidRPr="0097611E">
        <w:rPr>
          <w:b/>
          <w:color w:val="1C388F" w:themeColor="accent1"/>
        </w:rPr>
        <w:t>organisations ask</w:t>
      </w:r>
      <w:r w:rsidR="0065749A">
        <w:rPr>
          <w:b/>
          <w:color w:val="1C388F" w:themeColor="accent1"/>
        </w:rPr>
        <w:t xml:space="preserve"> to </w:t>
      </w:r>
      <w:r w:rsidRPr="0097611E">
        <w:rPr>
          <w:b/>
          <w:color w:val="1C388F" w:themeColor="accent1"/>
        </w:rPr>
        <w:t>do</w:t>
      </w:r>
    </w:p>
    <w:p w:rsidR="006879E7" w:rsidRPr="0097611E" w:rsidRDefault="006879E7" w:rsidP="006879E7">
      <w:pPr>
        <w:rPr>
          <w:bCs/>
          <w:lang w:val="en-US"/>
        </w:rPr>
      </w:pPr>
      <w:r w:rsidRPr="006879E7">
        <w:rPr>
          <w:lang w:val="en-US"/>
        </w:rPr>
        <w:t xml:space="preserve">SME </w:t>
      </w:r>
      <w:proofErr w:type="spellStart"/>
      <w:r w:rsidR="00164178" w:rsidRPr="0097611E">
        <w:rPr>
          <w:lang w:val="en-US"/>
        </w:rPr>
        <w:t>organisations</w:t>
      </w:r>
      <w:proofErr w:type="spellEnd"/>
      <w:r w:rsidR="00164178" w:rsidRPr="0097611E">
        <w:rPr>
          <w:lang w:val="en-US"/>
        </w:rPr>
        <w:t xml:space="preserve"> welcome</w:t>
      </w:r>
      <w:r w:rsidRPr="0097611E">
        <w:rPr>
          <w:lang w:val="en-US"/>
        </w:rPr>
        <w:t xml:space="preserve"> the </w:t>
      </w:r>
      <w:r w:rsidR="00164178" w:rsidRPr="0097611E">
        <w:rPr>
          <w:lang w:val="en-US"/>
        </w:rPr>
        <w:t>Commission’s</w:t>
      </w:r>
      <w:r w:rsidRPr="0097611E">
        <w:rPr>
          <w:lang w:val="en-US"/>
        </w:rPr>
        <w:t xml:space="preserve"> </w:t>
      </w:r>
      <w:r w:rsidR="00164178" w:rsidRPr="0097611E">
        <w:rPr>
          <w:lang w:val="en-US"/>
        </w:rPr>
        <w:t xml:space="preserve">general </w:t>
      </w:r>
      <w:r w:rsidRPr="0097611E">
        <w:rPr>
          <w:lang w:val="en-US"/>
        </w:rPr>
        <w:t>respon</w:t>
      </w:r>
      <w:r w:rsidR="00164178" w:rsidRPr="0097611E">
        <w:rPr>
          <w:lang w:val="en-US"/>
        </w:rPr>
        <w:t>se</w:t>
      </w:r>
      <w:r w:rsidRPr="0097611E">
        <w:rPr>
          <w:lang w:val="en-US"/>
        </w:rPr>
        <w:t xml:space="preserve"> to th</w:t>
      </w:r>
      <w:r w:rsidR="00164178" w:rsidRPr="0097611E">
        <w:rPr>
          <w:lang w:val="en-US"/>
        </w:rPr>
        <w:t>e Corona virus</w:t>
      </w:r>
      <w:r w:rsidRPr="0097611E">
        <w:rPr>
          <w:lang w:val="en-US"/>
        </w:rPr>
        <w:t xml:space="preserve"> emergency</w:t>
      </w:r>
      <w:r w:rsidR="00164178" w:rsidRPr="0097611E">
        <w:rPr>
          <w:lang w:val="en-US"/>
        </w:rPr>
        <w:t>, in particular</w:t>
      </w:r>
      <w:r w:rsidRPr="0097611E">
        <w:rPr>
          <w:lang w:val="en-US"/>
        </w:rPr>
        <w:t xml:space="preserve"> </w:t>
      </w:r>
      <w:r w:rsidR="00164178" w:rsidRPr="0097611E">
        <w:rPr>
          <w:lang w:val="en-US"/>
        </w:rPr>
        <w:t>the</w:t>
      </w:r>
      <w:r w:rsidRPr="0097611E">
        <w:rPr>
          <w:bCs/>
          <w:lang w:val="en-US"/>
        </w:rPr>
        <w:t xml:space="preserve"> flexibility</w:t>
      </w:r>
      <w:r w:rsidR="004832E9" w:rsidRPr="0097611E">
        <w:rPr>
          <w:bCs/>
          <w:lang w:val="en-US"/>
        </w:rPr>
        <w:t xml:space="preserve"> allowed in the application</w:t>
      </w:r>
      <w:r w:rsidRPr="0097611E">
        <w:rPr>
          <w:bCs/>
          <w:lang w:val="en-US"/>
        </w:rPr>
        <w:t xml:space="preserve"> of the Stability and Growth Pact</w:t>
      </w:r>
      <w:r w:rsidR="00164178" w:rsidRPr="0097611E">
        <w:rPr>
          <w:bCs/>
          <w:lang w:val="en-US"/>
        </w:rPr>
        <w:t xml:space="preserve"> rules. </w:t>
      </w:r>
    </w:p>
    <w:p w:rsidR="00164178" w:rsidRPr="0097611E" w:rsidRDefault="00164178" w:rsidP="006879E7">
      <w:pPr>
        <w:rPr>
          <w:lang w:val="en-US"/>
        </w:rPr>
      </w:pPr>
      <w:r w:rsidRPr="0097611E">
        <w:rPr>
          <w:lang w:val="en-US"/>
        </w:rPr>
        <w:t xml:space="preserve">In addition </w:t>
      </w:r>
      <w:r w:rsidR="0065749A">
        <w:rPr>
          <w:lang w:val="en-US"/>
        </w:rPr>
        <w:t xml:space="preserve">our </w:t>
      </w:r>
      <w:r w:rsidR="004832E9" w:rsidRPr="0097611E">
        <w:rPr>
          <w:lang w:val="en-US"/>
        </w:rPr>
        <w:t xml:space="preserve">SME </w:t>
      </w:r>
      <w:proofErr w:type="spellStart"/>
      <w:r w:rsidR="004832E9" w:rsidRPr="0097611E">
        <w:rPr>
          <w:lang w:val="en-US"/>
        </w:rPr>
        <w:t>organisations</w:t>
      </w:r>
      <w:proofErr w:type="spellEnd"/>
      <w:r w:rsidRPr="0097611E">
        <w:rPr>
          <w:lang w:val="en-US"/>
        </w:rPr>
        <w:t xml:space="preserve"> ask for:</w:t>
      </w:r>
    </w:p>
    <w:p w:rsidR="00920E6B" w:rsidRPr="0097611E" w:rsidRDefault="00920E6B" w:rsidP="00164178">
      <w:pPr>
        <w:pStyle w:val="ListParagraph"/>
        <w:numPr>
          <w:ilvl w:val="0"/>
          <w:numId w:val="24"/>
        </w:numPr>
        <w:rPr>
          <w:lang w:val="en-US"/>
        </w:rPr>
      </w:pPr>
      <w:r w:rsidRPr="0097611E">
        <w:rPr>
          <w:lang w:val="en-US"/>
        </w:rPr>
        <w:t xml:space="preserve">The EU should also react and support the emergency situation </w:t>
      </w:r>
      <w:r w:rsidR="004832E9" w:rsidRPr="0097611E">
        <w:rPr>
          <w:lang w:val="en-US"/>
        </w:rPr>
        <w:t>through</w:t>
      </w:r>
      <w:r w:rsidRPr="0097611E">
        <w:rPr>
          <w:bCs/>
          <w:lang w:val="en-US"/>
        </w:rPr>
        <w:t xml:space="preserve"> a coordinated fiscal stimulus package </w:t>
      </w:r>
      <w:r w:rsidRPr="0097611E">
        <w:rPr>
          <w:lang w:val="en-US"/>
        </w:rPr>
        <w:t>focused on our common sustainable growth goals</w:t>
      </w:r>
      <w:r w:rsidR="00784B89" w:rsidRPr="0097611E">
        <w:rPr>
          <w:lang w:val="en-US"/>
        </w:rPr>
        <w:t xml:space="preserve"> and a temporary </w:t>
      </w:r>
      <w:r w:rsidR="0097611E" w:rsidRPr="0097611E">
        <w:rPr>
          <w:lang w:val="en-IE"/>
        </w:rPr>
        <w:t>relaxation of the fiscal rules if necessary.</w:t>
      </w:r>
    </w:p>
    <w:p w:rsidR="00164178" w:rsidRPr="0097611E" w:rsidRDefault="0097611E" w:rsidP="00164178">
      <w:pPr>
        <w:pStyle w:val="ListParagraph"/>
        <w:numPr>
          <w:ilvl w:val="0"/>
          <w:numId w:val="24"/>
        </w:numPr>
        <w:rPr>
          <w:lang w:val="en-US"/>
        </w:rPr>
      </w:pPr>
      <w:r>
        <w:rPr>
          <w:bCs/>
          <w:lang w:val="en-US"/>
        </w:rPr>
        <w:t>M</w:t>
      </w:r>
      <w:r w:rsidR="00164178" w:rsidRPr="0097611E">
        <w:rPr>
          <w:bCs/>
          <w:lang w:val="en-US"/>
        </w:rPr>
        <w:t xml:space="preserve">ore liquidity </w:t>
      </w:r>
      <w:r w:rsidR="00164178" w:rsidRPr="0097611E">
        <w:rPr>
          <w:lang w:val="en-US"/>
        </w:rPr>
        <w:t>should be granted to SMEs through specific instruments that allow micro, small and medium enterprises to recover from the situation and possibly see new opportunities to boost their business activity in the aftermath of the Coronavirus outbreak.</w:t>
      </w:r>
    </w:p>
    <w:p w:rsidR="00164178" w:rsidRPr="0097611E" w:rsidRDefault="00164178" w:rsidP="00164178">
      <w:pPr>
        <w:pStyle w:val="ListParagraph"/>
        <w:numPr>
          <w:ilvl w:val="0"/>
          <w:numId w:val="24"/>
        </w:numPr>
        <w:rPr>
          <w:lang w:val="en-US"/>
        </w:rPr>
      </w:pPr>
      <w:r w:rsidRPr="0097611E">
        <w:rPr>
          <w:lang w:val="en-US"/>
        </w:rPr>
        <w:t xml:space="preserve">Further solidarity of the EU countries is needed, together with an action plan at EU level to enhance coordination among Member States to face the emergency jointly. </w:t>
      </w:r>
    </w:p>
    <w:p w:rsidR="00164178" w:rsidRPr="0097611E" w:rsidRDefault="00164178" w:rsidP="00164178">
      <w:pPr>
        <w:pStyle w:val="ListParagraph"/>
        <w:numPr>
          <w:ilvl w:val="0"/>
          <w:numId w:val="24"/>
        </w:numPr>
        <w:rPr>
          <w:lang w:val="en-US"/>
        </w:rPr>
      </w:pPr>
      <w:r w:rsidRPr="0097611E">
        <w:rPr>
          <w:lang w:val="en-US"/>
        </w:rPr>
        <w:t>An increase of funds for research of the virus is necessary to make sure that the EU is provided with a consistent and future-proof research framework.</w:t>
      </w:r>
    </w:p>
    <w:p w:rsidR="00164178" w:rsidRPr="0097611E" w:rsidRDefault="00164178" w:rsidP="00164178">
      <w:pPr>
        <w:pStyle w:val="ListParagraph"/>
        <w:numPr>
          <w:ilvl w:val="0"/>
          <w:numId w:val="24"/>
        </w:numPr>
        <w:rPr>
          <w:lang w:val="en-US"/>
        </w:rPr>
      </w:pPr>
      <w:r w:rsidRPr="0097611E">
        <w:rPr>
          <w:lang w:val="en-US"/>
        </w:rPr>
        <w:t xml:space="preserve">The necessary medical equipment, such as test kits, masks and breathing equipment, should be produced within the EU and made available to all Member States. </w:t>
      </w:r>
    </w:p>
    <w:p w:rsidR="00164178" w:rsidRPr="0097611E" w:rsidRDefault="00164178" w:rsidP="00164178">
      <w:pPr>
        <w:pStyle w:val="ListParagraph"/>
        <w:numPr>
          <w:ilvl w:val="0"/>
          <w:numId w:val="24"/>
        </w:numPr>
        <w:rPr>
          <w:lang w:val="en-US"/>
        </w:rPr>
      </w:pPr>
      <w:r w:rsidRPr="0097611E">
        <w:rPr>
          <w:lang w:val="en-US"/>
        </w:rPr>
        <w:t xml:space="preserve">A stronger support for health workers fighting the Coronavirus is needed at European level, to show that the EU is solid and united against the emergency and that it puts any means at its disposal in the hands of the health providers. </w:t>
      </w:r>
    </w:p>
    <w:p w:rsidR="00784B89" w:rsidRDefault="00784B89" w:rsidP="00784B89">
      <w:pPr>
        <w:pStyle w:val="ListParagraph"/>
        <w:numPr>
          <w:ilvl w:val="0"/>
          <w:numId w:val="24"/>
        </w:numPr>
        <w:rPr>
          <w:lang w:val="en-US"/>
        </w:rPr>
      </w:pPr>
      <w:r>
        <w:rPr>
          <w:lang w:val="en-US"/>
        </w:rPr>
        <w:t>E</w:t>
      </w:r>
      <w:r w:rsidRPr="00784B89">
        <w:rPr>
          <w:lang w:val="en-US"/>
        </w:rPr>
        <w:t>xtension of non-performing-loan rule to 180 days (finance)</w:t>
      </w:r>
      <w:r>
        <w:rPr>
          <w:lang w:val="en-US"/>
        </w:rPr>
        <w:t>.</w:t>
      </w:r>
    </w:p>
    <w:p w:rsidR="0097611E" w:rsidRPr="0097611E" w:rsidRDefault="0097611E" w:rsidP="0097611E">
      <w:pPr>
        <w:pStyle w:val="ListParagraph"/>
        <w:numPr>
          <w:ilvl w:val="0"/>
          <w:numId w:val="24"/>
        </w:numPr>
        <w:rPr>
          <w:lang w:val="en-US"/>
        </w:rPr>
      </w:pPr>
      <w:r>
        <w:rPr>
          <w:lang w:val="en-US"/>
        </w:rPr>
        <w:t>C</w:t>
      </w:r>
      <w:r w:rsidRPr="0097611E">
        <w:rPr>
          <w:lang w:val="en-US"/>
        </w:rPr>
        <w:t>ompensation payments for losses related to the current crisis</w:t>
      </w:r>
    </w:p>
    <w:p w:rsidR="00784B89" w:rsidRPr="00920E6B" w:rsidRDefault="00784B89" w:rsidP="00164178">
      <w:pPr>
        <w:pStyle w:val="ListParagraph"/>
        <w:numPr>
          <w:ilvl w:val="0"/>
          <w:numId w:val="24"/>
        </w:numPr>
        <w:rPr>
          <w:lang w:val="en-US"/>
        </w:rPr>
      </w:pPr>
      <w:r>
        <w:rPr>
          <w:lang w:val="en-US"/>
        </w:rPr>
        <w:t>Provision of reliable information to avoid spreading panic and irrational behaviors.</w:t>
      </w:r>
    </w:p>
    <w:p w:rsidR="00920E6B" w:rsidRPr="004832E9" w:rsidRDefault="00920E6B" w:rsidP="004832E9">
      <w:pPr>
        <w:pStyle w:val="ListParagraph"/>
        <w:rPr>
          <w:lang w:val="en-US"/>
        </w:rPr>
      </w:pPr>
    </w:p>
    <w:p w:rsidR="006608E3" w:rsidRDefault="006608E3" w:rsidP="006608E3">
      <w:r>
        <w:t xml:space="preserve">Brussels, </w:t>
      </w:r>
      <w:r w:rsidR="00BA5797">
        <w:t xml:space="preserve">13 March </w:t>
      </w:r>
      <w:r>
        <w:t>20</w:t>
      </w:r>
      <w:r w:rsidR="00BA5797">
        <w:t>20</w:t>
      </w:r>
    </w:p>
    <w:p w:rsidR="006608E3" w:rsidRPr="00E16723" w:rsidRDefault="006608E3" w:rsidP="006608E3">
      <w:pPr>
        <w:rPr>
          <w:b/>
        </w:rPr>
      </w:pPr>
      <w:r w:rsidRPr="00E16723">
        <w:rPr>
          <w:b/>
        </w:rPr>
        <w:t>For further information on this position paper, please contact:</w:t>
      </w:r>
    </w:p>
    <w:p w:rsidR="00535BBB" w:rsidRDefault="0065749A" w:rsidP="006608E3">
      <w:r>
        <w:t>Erisa Taraj</w:t>
      </w:r>
    </w:p>
    <w:p w:rsidR="0065749A" w:rsidRDefault="0065749A" w:rsidP="006608E3">
      <w:r>
        <w:t>Policy Adviser Enterprise &amp;</w:t>
      </w:r>
      <w:r w:rsidR="00E16723">
        <w:t xml:space="preserve"> </w:t>
      </w:r>
      <w:r>
        <w:t>Single Market</w:t>
      </w:r>
    </w:p>
    <w:p w:rsidR="00E16723" w:rsidRDefault="00E16723" w:rsidP="006608E3">
      <w:hyperlink r:id="rId8" w:history="1">
        <w:r w:rsidRPr="0086384B">
          <w:rPr>
            <w:rStyle w:val="Hyperlink"/>
          </w:rPr>
          <w:t>e.taraj@smeunited.eu</w:t>
        </w:r>
      </w:hyperlink>
      <w:bookmarkStart w:id="0" w:name="_GoBack"/>
      <w:bookmarkEnd w:id="0"/>
    </w:p>
    <w:sectPr w:rsidR="00E16723" w:rsidSect="00A15C9C">
      <w:headerReference w:type="default" r:id="rId9"/>
      <w:footerReference w:type="default" r:id="rId10"/>
      <w:headerReference w:type="first" r:id="rId11"/>
      <w:pgSz w:w="11900" w:h="16840"/>
      <w:pgMar w:top="2665" w:right="851" w:bottom="1985" w:left="1531" w:header="73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797" w:rsidRDefault="00BA5797" w:rsidP="008939A1">
      <w:r>
        <w:separator/>
      </w:r>
    </w:p>
  </w:endnote>
  <w:endnote w:type="continuationSeparator" w:id="0">
    <w:p w:rsidR="00BA5797" w:rsidRDefault="00BA5797" w:rsidP="00893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uli">
    <w:panose1 w:val="00000500000000000000"/>
    <w:charset w:val="00"/>
    <w:family w:val="auto"/>
    <w:pitch w:val="variable"/>
    <w:sig w:usb0="20000007" w:usb1="00000001"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326" w:rsidRDefault="000F4A17">
    <w:pPr>
      <w:pStyle w:val="Footer"/>
    </w:pPr>
    <w:r>
      <w:rPr>
        <w:noProof/>
      </w:rPr>
      <mc:AlternateContent>
        <mc:Choice Requires="wps">
          <w:drawing>
            <wp:anchor distT="45720" distB="45720" distL="114300" distR="114300" simplePos="0" relativeHeight="251668480" behindDoc="0" locked="0" layoutInCell="1" allowOverlap="1" wp14:anchorId="5815259C" wp14:editId="1117D560">
              <wp:simplePos x="0" y="0"/>
              <wp:positionH relativeFrom="column">
                <wp:posOffset>5361305</wp:posOffset>
              </wp:positionH>
              <wp:positionV relativeFrom="page">
                <wp:posOffset>10088245</wp:posOffset>
              </wp:positionV>
              <wp:extent cx="871200" cy="140462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200" cy="1404620"/>
                      </a:xfrm>
                      <a:prstGeom prst="rect">
                        <a:avLst/>
                      </a:prstGeom>
                      <a:noFill/>
                      <a:ln w="9525">
                        <a:noFill/>
                        <a:miter lim="800000"/>
                        <a:headEnd/>
                        <a:tailEnd/>
                      </a:ln>
                    </wps:spPr>
                    <wps:txbx>
                      <w:txbxContent>
                        <w:p w:rsidR="000F4A17" w:rsidRPr="00041BA8" w:rsidRDefault="000F4A17" w:rsidP="000F4A17">
                          <w:pPr>
                            <w:jc w:val="right"/>
                            <w:rPr>
                              <w:rStyle w:val="PageNumber"/>
                              <w:lang w:val="nl-BE"/>
                            </w:rPr>
                          </w:pPr>
                          <w:r>
                            <w:rPr>
                              <w:rStyle w:val="PageNumber"/>
                            </w:rPr>
                            <w:fldChar w:fldCharType="begin"/>
                          </w:r>
                          <w:r>
                            <w:rPr>
                              <w:rStyle w:val="PageNumber"/>
                            </w:rPr>
                            <w:instrText xml:space="preserve"> PAGE   \* MERGEFORMAT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4</w:t>
                          </w:r>
                          <w:r>
                            <w:rPr>
                              <w:rStyle w:val="PageNumber"/>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15259C" id="_x0000_t202" coordsize="21600,21600" o:spt="202" path="m,l,21600r21600,l21600,xe">
              <v:stroke joinstyle="miter"/>
              <v:path gradientshapeok="t" o:connecttype="rect"/>
            </v:shapetype>
            <v:shape id="Tekstvak 2" o:spid="_x0000_s1026" type="#_x0000_t202" style="position:absolute;margin-left:422.15pt;margin-top:794.35pt;width:68.6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" filled="f" stroked="f">
              <v:textbox style="mso-fit-shape-to-text:t">
                <w:txbxContent>
                  <w:p w:rsidR="000F4A17" w:rsidRPr="00041BA8" w:rsidRDefault="000F4A17" w:rsidP="000F4A17">
                    <w:pPr>
                      <w:jc w:val="right"/>
                      <w:rPr>
                        <w:rStyle w:val="PageNumber"/>
                        <w:lang w:val="nl-BE"/>
                      </w:rPr>
                    </w:pPr>
                    <w:r>
                      <w:rPr>
                        <w:rStyle w:val="PageNumber"/>
                      </w:rPr>
                      <w:fldChar w:fldCharType="begin"/>
                    </w:r>
                    <w:r>
                      <w:rPr>
                        <w:rStyle w:val="PageNumber"/>
                      </w:rPr>
                      <w:instrText xml:space="preserve"> PAGE   \* MERGEFORMAT </w:instrText>
                    </w:r>
                    <w:r>
                      <w:rPr>
                        <w:rStyle w:val="PageNumber"/>
                      </w:rPr>
                      <w:fldChar w:fldCharType="separate"/>
                    </w:r>
                    <w:r>
                      <w:rPr>
                        <w:rStyle w:val="PageNumber"/>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rPr>
                      <w:t>4</w:t>
                    </w:r>
                    <w:r>
                      <w:rPr>
                        <w:rStyle w:val="PageNumber"/>
                      </w:rPr>
                      <w:fldChar w:fldCharType="end"/>
                    </w:r>
                  </w:p>
                </w:txbxContent>
              </v:textbox>
              <w10:wrap type="squar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797" w:rsidRDefault="00BA5797" w:rsidP="008939A1">
      <w:r>
        <w:separator/>
      </w:r>
    </w:p>
  </w:footnote>
  <w:footnote w:type="continuationSeparator" w:id="0">
    <w:p w:rsidR="00BA5797" w:rsidRDefault="00BA5797" w:rsidP="00893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48CB" w:rsidRPr="00D771C1" w:rsidRDefault="00EE4326" w:rsidP="006608E3">
    <w:pPr>
      <w:pStyle w:val="Header"/>
      <w:rPr>
        <w:noProof/>
      </w:rPr>
    </w:pPr>
    <w:r>
      <w:rPr>
        <w:noProof/>
      </w:rPr>
      <w:drawing>
        <wp:anchor distT="0" distB="0" distL="114300" distR="114300" simplePos="0" relativeHeight="251666432" behindDoc="1" locked="0" layoutInCell="1" allowOverlap="1" wp14:anchorId="64A57AC7" wp14:editId="05A8363B">
          <wp:simplePos x="0" y="0"/>
          <wp:positionH relativeFrom="page">
            <wp:posOffset>5915660</wp:posOffset>
          </wp:positionH>
          <wp:positionV relativeFrom="page">
            <wp:posOffset>9048115</wp:posOffset>
          </wp:positionV>
          <wp:extent cx="1375200" cy="13752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iehoek-linksboven-70x70.png"/>
                  <pic:cNvPicPr/>
                </pic:nvPicPr>
                <pic:blipFill>
                  <a:blip r:embed="rId1"/>
                  <a:stretch>
                    <a:fillRect/>
                  </a:stretch>
                </pic:blipFill>
                <pic:spPr>
                  <a:xfrm rot="10800000">
                    <a:off x="0" y="0"/>
                    <a:ext cx="1375200" cy="1375200"/>
                  </a:xfrm>
                  <a:prstGeom prst="rect">
                    <a:avLst/>
                  </a:prstGeom>
                </pic:spPr>
              </pic:pic>
            </a:graphicData>
          </a:graphic>
          <wp14:sizeRelH relativeFrom="margin">
            <wp14:pctWidth>0</wp14:pctWidth>
          </wp14:sizeRelH>
          <wp14:sizeRelV relativeFrom="margin">
            <wp14:pctHeight>0</wp14:pctHeight>
          </wp14:sizeRelV>
        </wp:anchor>
      </w:drawing>
    </w:r>
    <w:r w:rsidRPr="00A07C58">
      <w:rPr>
        <w:noProof/>
        <w:color w:val="394848" w:themeColor="text1"/>
      </w:rPr>
      <w:drawing>
        <wp:anchor distT="0" distB="0" distL="114300" distR="114300" simplePos="0" relativeHeight="251664384" behindDoc="1" locked="0" layoutInCell="1" allowOverlap="1" wp14:anchorId="149067B1" wp14:editId="0A022FD7">
          <wp:simplePos x="0" y="0"/>
          <wp:positionH relativeFrom="page">
            <wp:posOffset>694690</wp:posOffset>
          </wp:positionH>
          <wp:positionV relativeFrom="page">
            <wp:posOffset>277495</wp:posOffset>
          </wp:positionV>
          <wp:extent cx="900000" cy="87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chtsboven-60x40.png"/>
                  <pic:cNvPicPr/>
                </pic:nvPicPr>
                <pic:blipFill rotWithShape="1">
                  <a:blip r:embed="rId2"/>
                  <a:srcRect l="7681" r="24200"/>
                  <a:stretch/>
                </pic:blipFill>
                <pic:spPr bwMode="auto">
                  <a:xfrm>
                    <a:off x="0" y="0"/>
                    <a:ext cx="900000" cy="87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4326" w:rsidRDefault="00EE4326">
    <w:pPr>
      <w:pStyle w:val="Header"/>
    </w:pPr>
    <w:r>
      <w:rPr>
        <w:noProof/>
      </w:rPr>
      <w:t>POLICY</w:t>
    </w:r>
    <w:r>
      <w:rPr>
        <w:noProof/>
      </w:rPr>
      <w:br/>
      <w:t>PAPER</w:t>
    </w:r>
    <w:r w:rsidRPr="00EE4326">
      <w:t xml:space="preserve"> </w:t>
    </w:r>
    <w:r w:rsidRPr="00EE4326">
      <w:rPr>
        <w:noProof/>
      </w:rPr>
      <w:drawing>
        <wp:anchor distT="0" distB="0" distL="114300" distR="114300" simplePos="0" relativeHeight="251661312" behindDoc="1" locked="0" layoutInCell="1" allowOverlap="1" wp14:anchorId="3AE9E37C" wp14:editId="190B738E">
          <wp:simplePos x="0" y="0"/>
          <wp:positionH relativeFrom="page">
            <wp:posOffset>269875</wp:posOffset>
          </wp:positionH>
          <wp:positionV relativeFrom="page">
            <wp:posOffset>269875</wp:posOffset>
          </wp:positionV>
          <wp:extent cx="1620000" cy="16200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iehoek-linksboven-70x70.png"/>
                  <pic:cNvPicPr/>
                </pic:nvPicPr>
                <pic:blipFill>
                  <a:blip r:embed="rId1"/>
                  <a:stretch>
                    <a:fillRect/>
                  </a:stretch>
                </pic:blipFill>
                <pic:spPr>
                  <a:xfrm>
                    <a:off x="0" y="0"/>
                    <a:ext cx="1620000" cy="1620000"/>
                  </a:xfrm>
                  <a:prstGeom prst="rect">
                    <a:avLst/>
                  </a:prstGeom>
                </pic:spPr>
              </pic:pic>
            </a:graphicData>
          </a:graphic>
          <wp14:sizeRelH relativeFrom="margin">
            <wp14:pctWidth>0</wp14:pctWidth>
          </wp14:sizeRelH>
          <wp14:sizeRelV relativeFrom="margin">
            <wp14:pctHeight>0</wp14:pctHeight>
          </wp14:sizeRelV>
        </wp:anchor>
      </w:drawing>
    </w:r>
    <w:r w:rsidRPr="00EE4326">
      <w:rPr>
        <w:noProof/>
      </w:rPr>
      <w:drawing>
        <wp:anchor distT="0" distB="0" distL="114300" distR="114300" simplePos="0" relativeHeight="251662336" behindDoc="1" locked="0" layoutInCell="1" allowOverlap="1" wp14:anchorId="6CD173FE" wp14:editId="423077F4">
          <wp:simplePos x="0" y="0"/>
          <wp:positionH relativeFrom="page">
            <wp:align>right</wp:align>
          </wp:positionH>
          <wp:positionV relativeFrom="page">
            <wp:align>top</wp:align>
          </wp:positionV>
          <wp:extent cx="2163600" cy="1440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echtsboven-60x40.png"/>
                  <pic:cNvPicPr/>
                </pic:nvPicPr>
                <pic:blipFill>
                  <a:blip r:embed="rId2"/>
                  <a:stretch>
                    <a:fillRect/>
                  </a:stretch>
                </pic:blipFill>
                <pic:spPr>
                  <a:xfrm>
                    <a:off x="0" y="0"/>
                    <a:ext cx="2163600" cy="14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4AD2"/>
    <w:multiLevelType w:val="multilevel"/>
    <w:tmpl w:val="FCA284C2"/>
    <w:name w:val="A List 12"/>
    <w:numStyleLink w:val="SMEU2numberedlist"/>
  </w:abstractNum>
  <w:abstractNum w:abstractNumId="1" w15:restartNumberingAfterBreak="0">
    <w:nsid w:val="090E0086"/>
    <w:multiLevelType w:val="multilevel"/>
    <w:tmpl w:val="1A1048C6"/>
    <w:name w:val="SMEU numbered list2"/>
    <w:lvl w:ilvl="0">
      <w:start w:val="1"/>
      <w:numFmt w:val="decimal"/>
      <w:lvlText w:val="%1."/>
      <w:lvlJc w:val="left"/>
      <w:pPr>
        <w:ind w:left="227" w:hanging="227"/>
      </w:pPr>
      <w:rPr>
        <w:rFonts w:hint="default"/>
      </w:rPr>
    </w:lvl>
    <w:lvl w:ilvl="1">
      <w:start w:val="1"/>
      <w:numFmt w:val="decimal"/>
      <w:lvlText w:val="%2.%1."/>
      <w:lvlJc w:val="left"/>
      <w:pPr>
        <w:ind w:left="454" w:hanging="227"/>
      </w:pPr>
      <w:rPr>
        <w:rFonts w:hint="default"/>
      </w:rPr>
    </w:lvl>
    <w:lvl w:ilvl="2">
      <w:start w:val="1"/>
      <w:numFmt w:val="decimal"/>
      <w:lvlText w:val="%3.%2.%1."/>
      <w:lvlJc w:val="left"/>
      <w:pPr>
        <w:ind w:left="680" w:hanging="226"/>
      </w:pPr>
      <w:rPr>
        <w:rFonts w:hint="default"/>
      </w:rPr>
    </w:lvl>
    <w:lvl w:ilvl="3">
      <w:start w:val="1"/>
      <w:numFmt w:val="decimal"/>
      <w:lvlText w:val="%4.%3.%1.%2."/>
      <w:lvlJc w:val="left"/>
      <w:pPr>
        <w:tabs>
          <w:tab w:val="num" w:pos="737"/>
        </w:tabs>
        <w:ind w:left="907" w:hanging="227"/>
      </w:pPr>
      <w:rPr>
        <w:rFonts w:hint="default"/>
      </w:rPr>
    </w:lvl>
    <w:lvl w:ilvl="4">
      <w:start w:val="1"/>
      <w:numFmt w:val="decimal"/>
      <w:lvlText w:val="%5.%1.%2.%3.%4."/>
      <w:lvlJc w:val="left"/>
      <w:pPr>
        <w:ind w:left="1134" w:hanging="227"/>
      </w:pPr>
      <w:rPr>
        <w:rFonts w:hint="default"/>
      </w:rPr>
    </w:lvl>
    <w:lvl w:ilvl="5">
      <w:start w:val="1"/>
      <w:numFmt w:val="decimal"/>
      <w:lvlText w:val="%6.%1.%2.%3.%4.%5."/>
      <w:lvlJc w:val="left"/>
      <w:pPr>
        <w:ind w:left="1361" w:hanging="227"/>
      </w:pPr>
      <w:rPr>
        <w:rFonts w:hint="default"/>
      </w:rPr>
    </w:lvl>
    <w:lvl w:ilvl="6">
      <w:start w:val="1"/>
      <w:numFmt w:val="decimal"/>
      <w:lvlText w:val="%7.%6.%5.%4.%3.%2.%1."/>
      <w:lvlJc w:val="left"/>
      <w:pPr>
        <w:ind w:left="1588" w:hanging="227"/>
      </w:pPr>
      <w:rPr>
        <w:rFonts w:hint="default"/>
      </w:rPr>
    </w:lvl>
    <w:lvl w:ilvl="7">
      <w:start w:val="1"/>
      <w:numFmt w:val="decimal"/>
      <w:lvlText w:val="%8.%1.%2.%3.%4.%5.%6.%7."/>
      <w:lvlJc w:val="left"/>
      <w:pPr>
        <w:ind w:left="1814" w:hanging="22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9.%1.%2.%3.%4.%5.%6.%7.%8."/>
      <w:lvlJc w:val="left"/>
      <w:pPr>
        <w:ind w:left="2041" w:hanging="227"/>
      </w:pPr>
      <w:rPr>
        <w:rFonts w:hint="default"/>
      </w:rPr>
    </w:lvl>
  </w:abstractNum>
  <w:abstractNum w:abstractNumId="2" w15:restartNumberingAfterBreak="0">
    <w:nsid w:val="0ADD6B97"/>
    <w:multiLevelType w:val="hybridMultilevel"/>
    <w:tmpl w:val="B2F84FD8"/>
    <w:lvl w:ilvl="0" w:tplc="1364376C">
      <w:start w:val="1"/>
      <w:numFmt w:val="decimal"/>
      <w:lvlText w:val="%1."/>
      <w:lvlJc w:val="left"/>
      <w:pPr>
        <w:ind w:left="720" w:hanging="72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3" w15:restartNumberingAfterBreak="0">
    <w:nsid w:val="100F3AA6"/>
    <w:multiLevelType w:val="hybridMultilevel"/>
    <w:tmpl w:val="5B94BA8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10873939"/>
    <w:multiLevelType w:val="multilevel"/>
    <w:tmpl w:val="85429C4E"/>
    <w:styleLink w:val="SMEUnumberedlist"/>
    <w:lvl w:ilvl="0">
      <w:start w:val="1"/>
      <w:numFmt w:val="decimal"/>
      <w:lvlText w:val="%1."/>
      <w:lvlJc w:val="left"/>
      <w:pPr>
        <w:ind w:left="227" w:hanging="227"/>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5" w15:restartNumberingAfterBreak="0">
    <w:nsid w:val="188C70E7"/>
    <w:multiLevelType w:val="multilevel"/>
    <w:tmpl w:val="05362F58"/>
    <w:name w:val="Numbered list SMEU42"/>
    <w:lvl w:ilvl="0">
      <w:start w:val="1"/>
      <w:numFmt w:val="decimal"/>
      <w:lvlText w:val="%1."/>
      <w:lvlJc w:val="left"/>
      <w:pPr>
        <w:ind w:left="227" w:hanging="227"/>
      </w:pPr>
      <w:rPr>
        <w:rFonts w:hint="default"/>
      </w:rPr>
    </w:lvl>
    <w:lvl w:ilvl="1">
      <w:start w:val="1"/>
      <w:numFmt w:val="decimal"/>
      <w:lvlText w:val="%2.%1."/>
      <w:lvlJc w:val="left"/>
      <w:pPr>
        <w:ind w:left="454" w:hanging="227"/>
      </w:pPr>
      <w:rPr>
        <w:rFonts w:hint="default"/>
      </w:rPr>
    </w:lvl>
    <w:lvl w:ilvl="2">
      <w:start w:val="1"/>
      <w:numFmt w:val="decimal"/>
      <w:lvlText w:val="%3.%2.%1."/>
      <w:lvlJc w:val="left"/>
      <w:pPr>
        <w:ind w:left="680" w:hanging="226"/>
      </w:pPr>
      <w:rPr>
        <w:rFonts w:hint="default"/>
      </w:rPr>
    </w:lvl>
    <w:lvl w:ilvl="3">
      <w:start w:val="1"/>
      <w:numFmt w:val="decimal"/>
      <w:lvlText w:val="%4.%3.%1.%2."/>
      <w:lvlJc w:val="left"/>
      <w:pPr>
        <w:tabs>
          <w:tab w:val="num" w:pos="737"/>
        </w:tabs>
        <w:ind w:left="907" w:hanging="227"/>
      </w:pPr>
      <w:rPr>
        <w:rFonts w:hint="default"/>
      </w:rPr>
    </w:lvl>
    <w:lvl w:ilvl="4">
      <w:start w:val="1"/>
      <w:numFmt w:val="decimal"/>
      <w:lvlText w:val="%5.%1.%2.%3.%4."/>
      <w:lvlJc w:val="left"/>
      <w:pPr>
        <w:ind w:left="1134" w:hanging="227"/>
      </w:pPr>
      <w:rPr>
        <w:rFonts w:hint="default"/>
      </w:rPr>
    </w:lvl>
    <w:lvl w:ilvl="5">
      <w:start w:val="1"/>
      <w:numFmt w:val="decimal"/>
      <w:lvlText w:val="%6.%1.%2.%3.%4.%5."/>
      <w:lvlJc w:val="left"/>
      <w:pPr>
        <w:ind w:left="1361" w:hanging="227"/>
      </w:pPr>
      <w:rPr>
        <w:rFonts w:hint="default"/>
      </w:rPr>
    </w:lvl>
    <w:lvl w:ilvl="6">
      <w:start w:val="1"/>
      <w:numFmt w:val="decimal"/>
      <w:lvlText w:val="%7.%6.%5.%4.%3.%2.%1."/>
      <w:lvlJc w:val="left"/>
      <w:pPr>
        <w:ind w:left="1588" w:hanging="227"/>
      </w:pPr>
      <w:rPr>
        <w:rFonts w:hint="default"/>
      </w:rPr>
    </w:lvl>
    <w:lvl w:ilvl="7">
      <w:start w:val="1"/>
      <w:numFmt w:val="decimal"/>
      <w:lvlText w:val="%8.%1.%2.%3.%4.%5.%6.%7."/>
      <w:lvlJc w:val="left"/>
      <w:pPr>
        <w:ind w:left="1814" w:hanging="226"/>
      </w:pPr>
      <w:rPr>
        <w:rFonts w:hint="default"/>
      </w:rPr>
    </w:lvl>
    <w:lvl w:ilvl="8">
      <w:start w:val="1"/>
      <w:numFmt w:val="decimal"/>
      <w:lvlText w:val="%9.%1.%2.%3.%4.%5.%6.%7.%8."/>
      <w:lvlJc w:val="left"/>
      <w:pPr>
        <w:ind w:left="2041" w:hanging="227"/>
      </w:pPr>
      <w:rPr>
        <w:rFonts w:hint="default"/>
      </w:rPr>
    </w:lvl>
  </w:abstractNum>
  <w:abstractNum w:abstractNumId="6" w15:restartNumberingAfterBreak="0">
    <w:nsid w:val="1DFE5F73"/>
    <w:multiLevelType w:val="multilevel"/>
    <w:tmpl w:val="FCA284C2"/>
    <w:styleLink w:val="SMEU2numberedlist"/>
    <w:lvl w:ilvl="0">
      <w:start w:val="1"/>
      <w:numFmt w:val="decimal"/>
      <w:pStyle w:val="ListNumber"/>
      <w:suff w:val="space"/>
      <w:lvlText w:val="%1."/>
      <w:lvlJc w:val="left"/>
      <w:pPr>
        <w:ind w:left="0" w:firstLine="0"/>
      </w:pPr>
      <w:rPr>
        <w:rFonts w:ascii="Century Gothic" w:hAnsi="Century Gothic" w:hint="default"/>
        <w:b/>
        <w:i w:val="0"/>
        <w:color w:val="394848" w:themeColor="text2"/>
        <w:sz w:val="20"/>
      </w:rPr>
    </w:lvl>
    <w:lvl w:ilvl="1">
      <w:start w:val="1"/>
      <w:numFmt w:val="decimal"/>
      <w:pStyle w:val="ListNumber2"/>
      <w:suff w:val="space"/>
      <w:lvlText w:val="%1.%2."/>
      <w:lvlJc w:val="left"/>
      <w:pPr>
        <w:ind w:left="0" w:firstLine="0"/>
      </w:pPr>
      <w:rPr>
        <w:rFonts w:ascii="Century Gothic" w:hAnsi="Century Gothic" w:hint="default"/>
        <w:b/>
        <w:i w:val="0"/>
        <w:sz w:val="20"/>
      </w:rPr>
    </w:lvl>
    <w:lvl w:ilvl="2">
      <w:start w:val="1"/>
      <w:numFmt w:val="decimal"/>
      <w:pStyle w:val="ListNumber3"/>
      <w:suff w:val="space"/>
      <w:lvlText w:val="%1.%2.%3."/>
      <w:lvlJc w:val="left"/>
      <w:pPr>
        <w:ind w:left="0" w:firstLine="0"/>
      </w:pPr>
      <w:rPr>
        <w:rFonts w:ascii="Century Gothic" w:hAnsi="Century Gothic" w:hint="default"/>
        <w:b/>
        <w:i w:val="0"/>
        <w:color w:val="394848" w:themeColor="text1"/>
        <w:sz w:val="20"/>
      </w:rPr>
    </w:lvl>
    <w:lvl w:ilvl="3">
      <w:start w:val="1"/>
      <w:numFmt w:val="decimal"/>
      <w:pStyle w:val="ListNumber4"/>
      <w:suff w:val="space"/>
      <w:lvlText w:val="%1.%3.%2.%4."/>
      <w:lvlJc w:val="left"/>
      <w:pPr>
        <w:ind w:left="0" w:firstLine="0"/>
      </w:pPr>
      <w:rPr>
        <w:rFonts w:ascii="Century Gothic" w:hAnsi="Century Gothic" w:hint="default"/>
        <w:b/>
        <w:i w:val="0"/>
        <w:color w:val="394848" w:themeColor="text1"/>
        <w:sz w:val="20"/>
      </w:rPr>
    </w:lvl>
    <w:lvl w:ilvl="4">
      <w:start w:val="1"/>
      <w:numFmt w:val="decimal"/>
      <w:pStyle w:val="ListNumber5"/>
      <w:suff w:val="space"/>
      <w:lvlText w:val="%1.%2.%3.%4.%5."/>
      <w:lvlJc w:val="left"/>
      <w:pPr>
        <w:ind w:left="0" w:firstLine="0"/>
      </w:pPr>
      <w:rPr>
        <w:rFonts w:ascii="Century Gothic" w:hAnsi="Century Gothic" w:hint="default"/>
        <w:b/>
        <w:i w:val="0"/>
        <w:color w:val="394848" w:themeColor="text1"/>
        <w:sz w:val="20"/>
      </w:rPr>
    </w:lvl>
    <w:lvl w:ilvl="5">
      <w:start w:val="1"/>
      <w:numFmt w:val="decimal"/>
      <w:pStyle w:val="lijstnummering6"/>
      <w:suff w:val="space"/>
      <w:lvlText w:val="%1.%2.%3.%4.%5.%6."/>
      <w:lvlJc w:val="left"/>
      <w:pPr>
        <w:ind w:left="0" w:firstLine="0"/>
      </w:pPr>
      <w:rPr>
        <w:rFonts w:ascii="Century Gothic" w:hAnsi="Century Gothic" w:hint="default"/>
        <w:b/>
        <w:i w:val="0"/>
        <w:color w:val="394848" w:themeColor="text1"/>
        <w:sz w:val="20"/>
      </w:rPr>
    </w:lvl>
    <w:lvl w:ilvl="6">
      <w:start w:val="1"/>
      <w:numFmt w:val="decimal"/>
      <w:pStyle w:val="lijstnummering7"/>
      <w:suff w:val="space"/>
      <w:lvlText w:val="%1.%2.%3.%4.%5.%6.%7."/>
      <w:lvlJc w:val="left"/>
      <w:pPr>
        <w:ind w:left="0" w:firstLine="0"/>
      </w:pPr>
      <w:rPr>
        <w:rFonts w:ascii="Century Gothic" w:hAnsi="Century Gothic" w:hint="default"/>
        <w:b/>
        <w:i w:val="0"/>
        <w:color w:val="394848" w:themeColor="text1"/>
        <w:sz w:val="20"/>
      </w:rPr>
    </w:lvl>
    <w:lvl w:ilvl="7">
      <w:start w:val="1"/>
      <w:numFmt w:val="decimal"/>
      <w:pStyle w:val="lijstnummering8"/>
      <w:suff w:val="space"/>
      <w:lvlText w:val="%1.%2.%3.%4.%5.%6.%7.%8."/>
      <w:lvlJc w:val="left"/>
      <w:pPr>
        <w:ind w:left="0" w:firstLine="0"/>
      </w:pPr>
      <w:rPr>
        <w:rFonts w:ascii="Century Gothic" w:hAnsi="Century Gothic" w:hint="default"/>
        <w:b/>
        <w:i w:val="0"/>
        <w:sz w:val="20"/>
      </w:rPr>
    </w:lvl>
    <w:lvl w:ilvl="8">
      <w:start w:val="1"/>
      <w:numFmt w:val="decimal"/>
      <w:pStyle w:val="lijstnummering9"/>
      <w:suff w:val="space"/>
      <w:lvlText w:val="%1.%2.%3.%4.%5.%6.%7.%8.%9."/>
      <w:lvlJc w:val="left"/>
      <w:pPr>
        <w:ind w:left="0" w:firstLine="0"/>
      </w:pPr>
      <w:rPr>
        <w:rFonts w:ascii="Century Gothic" w:hAnsi="Century Gothic" w:hint="default"/>
        <w:b/>
        <w:i w:val="0"/>
        <w:sz w:val="20"/>
      </w:rPr>
    </w:lvl>
  </w:abstractNum>
  <w:abstractNum w:abstractNumId="7" w15:restartNumberingAfterBreak="0">
    <w:nsid w:val="1E4B6A89"/>
    <w:multiLevelType w:val="hybridMultilevel"/>
    <w:tmpl w:val="CBBEBD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EE56D66"/>
    <w:multiLevelType w:val="multilevel"/>
    <w:tmpl w:val="FAB47174"/>
    <w:name w:val="bullet list SMEU"/>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bullet"/>
      <w:lvlText w:val=""/>
      <w:lvlJc w:val="left"/>
      <w:pPr>
        <w:tabs>
          <w:tab w:val="num" w:pos="737"/>
        </w:tabs>
        <w:ind w:left="907" w:hanging="227"/>
      </w:pPr>
      <w:rPr>
        <w:rFonts w:ascii="Symbol" w:hAnsi="Symbol"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Symbol" w:hAnsi="Symbol" w:hint="default"/>
      </w:rPr>
    </w:lvl>
    <w:lvl w:ilvl="6">
      <w:start w:val="1"/>
      <w:numFmt w:val="bullet"/>
      <w:lvlText w:val=""/>
      <w:lvlJc w:val="left"/>
      <w:pPr>
        <w:ind w:left="1588" w:hanging="227"/>
      </w:pPr>
      <w:rPr>
        <w:rFonts w:ascii="Symbol" w:hAnsi="Symbol"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Symbol" w:hAnsi="Symbol" w:hint="default"/>
      </w:rPr>
    </w:lvl>
  </w:abstractNum>
  <w:abstractNum w:abstractNumId="9" w15:restartNumberingAfterBreak="0">
    <w:nsid w:val="230E04AD"/>
    <w:multiLevelType w:val="hybridMultilevel"/>
    <w:tmpl w:val="2E66616E"/>
    <w:lvl w:ilvl="0" w:tplc="08130001">
      <w:start w:val="1"/>
      <w:numFmt w:val="bullet"/>
      <w:lvlText w:val=""/>
      <w:lvlJc w:val="left"/>
      <w:pPr>
        <w:ind w:left="360" w:hanging="360"/>
      </w:pPr>
      <w:rPr>
        <w:rFonts w:ascii="Symbol" w:hAnsi="Symbol" w:hint="default"/>
      </w:rPr>
    </w:lvl>
    <w:lvl w:ilvl="1" w:tplc="E5E05AD4">
      <w:numFmt w:val="bullet"/>
      <w:lvlText w:val=""/>
      <w:lvlJc w:val="left"/>
      <w:pPr>
        <w:ind w:left="1080" w:hanging="360"/>
      </w:pPr>
      <w:rPr>
        <w:rFonts w:ascii="Symbol" w:eastAsia="Calibri" w:hAnsi="Symbol" w:cs="Calibri" w:hint="default"/>
      </w:rPr>
    </w:lvl>
    <w:lvl w:ilvl="2" w:tplc="E5E05AD4">
      <w:numFmt w:val="bullet"/>
      <w:lvlText w:val=""/>
      <w:lvlJc w:val="left"/>
      <w:pPr>
        <w:ind w:left="1800" w:hanging="360"/>
      </w:pPr>
      <w:rPr>
        <w:rFonts w:ascii="Symbol" w:eastAsia="Calibri" w:hAnsi="Symbol" w:cs="Calibri"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0" w15:restartNumberingAfterBreak="0">
    <w:nsid w:val="26385FD4"/>
    <w:multiLevelType w:val="multilevel"/>
    <w:tmpl w:val="DABE2428"/>
    <w:name w:val="Numbered list SMEU"/>
    <w:lvl w:ilvl="0">
      <w:start w:val="1"/>
      <w:numFmt w:val="decimal"/>
      <w:lvlText w:val="%1."/>
      <w:lvlJc w:val="left"/>
      <w:pPr>
        <w:ind w:left="284" w:hanging="284"/>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11" w15:restartNumberingAfterBreak="0">
    <w:nsid w:val="289F1116"/>
    <w:multiLevelType w:val="multilevel"/>
    <w:tmpl w:val="B352C538"/>
    <w:lvl w:ilvl="0">
      <w:start w:val="1"/>
      <w:numFmt w:val="decimal"/>
      <w:pStyle w:val="Subtitle1"/>
      <w:suff w:val="space"/>
      <w:lvlText w:val="%1."/>
      <w:lvlJc w:val="left"/>
      <w:pPr>
        <w:ind w:left="0" w:firstLine="0"/>
      </w:pPr>
      <w:rPr>
        <w:rFonts w:hint="default"/>
      </w:rPr>
    </w:lvl>
    <w:lvl w:ilvl="1">
      <w:start w:val="1"/>
      <w:numFmt w:val="decimal"/>
      <w:lvlRestart w:val="0"/>
      <w:pStyle w:val="Subtitle2"/>
      <w:suff w:val="space"/>
      <w:lvlText w:val="%1.%2."/>
      <w:lvlJc w:val="left"/>
      <w:pPr>
        <w:ind w:left="0" w:firstLine="0"/>
      </w:pPr>
      <w:rPr>
        <w:rFonts w:hint="default"/>
      </w:rPr>
    </w:lvl>
    <w:lvl w:ilvl="2">
      <w:start w:val="1"/>
      <w:numFmt w:val="decimal"/>
      <w:lvlRestart w:val="0"/>
      <w:pStyle w:val="Subtitle3"/>
      <w:suff w:val="space"/>
      <w:lvlText w:val="%2.%1.%3."/>
      <w:lvlJc w:val="left"/>
      <w:pPr>
        <w:ind w:left="0" w:firstLine="0"/>
      </w:pPr>
      <w:rPr>
        <w:rFonts w:hint="default"/>
      </w:rPr>
    </w:lvl>
    <w:lvl w:ilvl="3">
      <w:start w:val="1"/>
      <w:numFmt w:val="decimal"/>
      <w:lvlRestart w:val="0"/>
      <w:pStyle w:val="Subtitle4"/>
      <w:suff w:val="space"/>
      <w:lvlText w:val="%1.%3.%2.%4."/>
      <w:lvlJc w:val="left"/>
      <w:pPr>
        <w:ind w:left="0" w:firstLine="0"/>
      </w:pPr>
      <w:rPr>
        <w:rFonts w:hint="default"/>
      </w:rPr>
    </w:lvl>
    <w:lvl w:ilvl="4">
      <w:start w:val="1"/>
      <w:numFmt w:val="lowerLetter"/>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2327303"/>
    <w:multiLevelType w:val="hybridMultilevel"/>
    <w:tmpl w:val="878C6932"/>
    <w:name w:val="SMEU numbered list22"/>
    <w:lvl w:ilvl="0" w:tplc="C1427A1E">
      <w:start w:val="1"/>
      <w:numFmt w:val="decimal"/>
      <w:lvlText w:val="%1."/>
      <w:lvlJc w:val="left"/>
      <w:pPr>
        <w:ind w:left="360" w:hanging="360"/>
      </w:pPr>
      <w:rPr>
        <w:rFonts w:hint="default"/>
        <w:b w:val="0"/>
        <w:i w:val="0"/>
        <w:color w:val="394848" w:themeColor="text2"/>
        <w:sz w:val="20"/>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3" w15:restartNumberingAfterBreak="0">
    <w:nsid w:val="348E6109"/>
    <w:multiLevelType w:val="hybridMultilevel"/>
    <w:tmpl w:val="B64C00F2"/>
    <w:name w:val="Numbered list SMEU2"/>
    <w:lvl w:ilvl="0" w:tplc="B32EA0A6">
      <w:start w:val="1"/>
      <w:numFmt w:val="decimal"/>
      <w:lvlText w:val="%1."/>
      <w:lvlJc w:val="left"/>
      <w:pPr>
        <w:ind w:left="1854" w:hanging="360"/>
      </w:pPr>
    </w:lvl>
    <w:lvl w:ilvl="1" w:tplc="08130019" w:tentative="1">
      <w:start w:val="1"/>
      <w:numFmt w:val="lowerLetter"/>
      <w:lvlText w:val="%2."/>
      <w:lvlJc w:val="left"/>
      <w:pPr>
        <w:ind w:left="2574" w:hanging="360"/>
      </w:pPr>
    </w:lvl>
    <w:lvl w:ilvl="2" w:tplc="0813001B" w:tentative="1">
      <w:start w:val="1"/>
      <w:numFmt w:val="lowerRoman"/>
      <w:lvlText w:val="%3."/>
      <w:lvlJc w:val="right"/>
      <w:pPr>
        <w:ind w:left="3294" w:hanging="180"/>
      </w:pPr>
    </w:lvl>
    <w:lvl w:ilvl="3" w:tplc="0813000F" w:tentative="1">
      <w:start w:val="1"/>
      <w:numFmt w:val="decimal"/>
      <w:lvlText w:val="%4."/>
      <w:lvlJc w:val="left"/>
      <w:pPr>
        <w:ind w:left="4014" w:hanging="360"/>
      </w:pPr>
    </w:lvl>
    <w:lvl w:ilvl="4" w:tplc="08130019" w:tentative="1">
      <w:start w:val="1"/>
      <w:numFmt w:val="lowerLetter"/>
      <w:lvlText w:val="%5."/>
      <w:lvlJc w:val="left"/>
      <w:pPr>
        <w:ind w:left="4734" w:hanging="360"/>
      </w:pPr>
    </w:lvl>
    <w:lvl w:ilvl="5" w:tplc="0813001B" w:tentative="1">
      <w:start w:val="1"/>
      <w:numFmt w:val="lowerRoman"/>
      <w:lvlText w:val="%6."/>
      <w:lvlJc w:val="right"/>
      <w:pPr>
        <w:ind w:left="5454" w:hanging="180"/>
      </w:pPr>
    </w:lvl>
    <w:lvl w:ilvl="6" w:tplc="0813000F" w:tentative="1">
      <w:start w:val="1"/>
      <w:numFmt w:val="decimal"/>
      <w:lvlText w:val="%7."/>
      <w:lvlJc w:val="left"/>
      <w:pPr>
        <w:ind w:left="6174" w:hanging="360"/>
      </w:pPr>
    </w:lvl>
    <w:lvl w:ilvl="7" w:tplc="08130019" w:tentative="1">
      <w:start w:val="1"/>
      <w:numFmt w:val="lowerLetter"/>
      <w:lvlText w:val="%8."/>
      <w:lvlJc w:val="left"/>
      <w:pPr>
        <w:ind w:left="6894" w:hanging="360"/>
      </w:pPr>
    </w:lvl>
    <w:lvl w:ilvl="8" w:tplc="0813001B" w:tentative="1">
      <w:start w:val="1"/>
      <w:numFmt w:val="lowerRoman"/>
      <w:lvlText w:val="%9."/>
      <w:lvlJc w:val="right"/>
      <w:pPr>
        <w:ind w:left="7614" w:hanging="180"/>
      </w:pPr>
    </w:lvl>
  </w:abstractNum>
  <w:abstractNum w:abstractNumId="14" w15:restartNumberingAfterBreak="0">
    <w:nsid w:val="3B9F0DCA"/>
    <w:multiLevelType w:val="hybridMultilevel"/>
    <w:tmpl w:val="871486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3FD87DA4"/>
    <w:multiLevelType w:val="multilevel"/>
    <w:tmpl w:val="F99C9424"/>
    <w:name w:val="Numbered list SMEU"/>
    <w:lvl w:ilvl="0">
      <w:start w:val="1"/>
      <w:numFmt w:val="decimal"/>
      <w:lvlText w:val="%1."/>
      <w:lvlJc w:val="left"/>
      <w:pPr>
        <w:ind w:left="227" w:hanging="227"/>
      </w:pPr>
      <w:rPr>
        <w:rFonts w:hint="default"/>
      </w:rPr>
    </w:lvl>
    <w:lvl w:ilvl="1">
      <w:start w:val="1"/>
      <w:numFmt w:val="decimal"/>
      <w:lvlText w:val="%2.%1."/>
      <w:lvlJc w:val="left"/>
      <w:pPr>
        <w:ind w:left="454" w:hanging="227"/>
      </w:pPr>
      <w:rPr>
        <w:rFonts w:hint="default"/>
      </w:rPr>
    </w:lvl>
    <w:lvl w:ilvl="2">
      <w:start w:val="1"/>
      <w:numFmt w:val="decimal"/>
      <w:lvlText w:val="%3.%2.%1."/>
      <w:lvlJc w:val="left"/>
      <w:pPr>
        <w:ind w:left="680" w:hanging="226"/>
      </w:pPr>
      <w:rPr>
        <w:rFonts w:hint="default"/>
      </w:rPr>
    </w:lvl>
    <w:lvl w:ilvl="3">
      <w:start w:val="1"/>
      <w:numFmt w:val="decimal"/>
      <w:lvlText w:val="%4.%3.%1.%2."/>
      <w:lvlJc w:val="left"/>
      <w:pPr>
        <w:tabs>
          <w:tab w:val="num" w:pos="737"/>
        </w:tabs>
        <w:ind w:left="907" w:hanging="227"/>
      </w:pPr>
      <w:rPr>
        <w:rFonts w:hint="default"/>
      </w:rPr>
    </w:lvl>
    <w:lvl w:ilvl="4">
      <w:start w:val="1"/>
      <w:numFmt w:val="decimal"/>
      <w:lvlText w:val="%5.%1.%2.%3.%4."/>
      <w:lvlJc w:val="left"/>
      <w:pPr>
        <w:ind w:left="1134" w:hanging="227"/>
      </w:pPr>
      <w:rPr>
        <w:rFonts w:hint="default"/>
      </w:rPr>
    </w:lvl>
    <w:lvl w:ilvl="5">
      <w:start w:val="1"/>
      <w:numFmt w:val="decimal"/>
      <w:lvlText w:val="%6.%1.%2.%3.%4.%5."/>
      <w:lvlJc w:val="left"/>
      <w:pPr>
        <w:ind w:left="1361" w:hanging="227"/>
      </w:pPr>
      <w:rPr>
        <w:rFonts w:hint="default"/>
      </w:rPr>
    </w:lvl>
    <w:lvl w:ilvl="6">
      <w:start w:val="1"/>
      <w:numFmt w:val="decimal"/>
      <w:lvlText w:val="%7.%6.%5.%4.%3.%2.%1."/>
      <w:lvlJc w:val="left"/>
      <w:pPr>
        <w:ind w:left="1588" w:hanging="227"/>
      </w:pPr>
      <w:rPr>
        <w:rFonts w:hint="default"/>
      </w:rPr>
    </w:lvl>
    <w:lvl w:ilvl="7">
      <w:start w:val="1"/>
      <w:numFmt w:val="decimal"/>
      <w:lvlText w:val="%8.%1.%2.%3.%4.%5.%6.%7."/>
      <w:lvlJc w:val="left"/>
      <w:pPr>
        <w:ind w:left="1814" w:hanging="226"/>
      </w:pPr>
      <w:rPr>
        <w:rFonts w:hint="default"/>
      </w:rPr>
    </w:lvl>
    <w:lvl w:ilvl="8">
      <w:start w:val="1"/>
      <w:numFmt w:val="decimal"/>
      <w:lvlText w:val="%9.%1.%2.%3.%4.%5.%6.%7.%8."/>
      <w:lvlJc w:val="left"/>
      <w:pPr>
        <w:ind w:left="2041" w:hanging="227"/>
      </w:pPr>
      <w:rPr>
        <w:rFonts w:hint="default"/>
      </w:rPr>
    </w:lvl>
  </w:abstractNum>
  <w:abstractNum w:abstractNumId="16" w15:restartNumberingAfterBreak="0">
    <w:nsid w:val="46474F8D"/>
    <w:multiLevelType w:val="multilevel"/>
    <w:tmpl w:val="1130BC60"/>
    <w:styleLink w:val="Bulletlist"/>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bullet"/>
      <w:lvlText w:val=""/>
      <w:lvlJc w:val="left"/>
      <w:pPr>
        <w:tabs>
          <w:tab w:val="num" w:pos="737"/>
        </w:tabs>
        <w:ind w:left="907" w:hanging="227"/>
      </w:pPr>
      <w:rPr>
        <w:rFonts w:ascii="Symbol" w:hAnsi="Symbol"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Symbol" w:hAnsi="Symbol" w:hint="default"/>
      </w:rPr>
    </w:lvl>
    <w:lvl w:ilvl="6">
      <w:start w:val="1"/>
      <w:numFmt w:val="bullet"/>
      <w:lvlText w:val=""/>
      <w:lvlJc w:val="left"/>
      <w:pPr>
        <w:ind w:left="1588" w:hanging="227"/>
      </w:pPr>
      <w:rPr>
        <w:rFonts w:ascii="Symbol" w:hAnsi="Symbol"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Symbol" w:hAnsi="Symbol" w:hint="default"/>
      </w:rPr>
    </w:lvl>
  </w:abstractNum>
  <w:abstractNum w:abstractNumId="17" w15:restartNumberingAfterBreak="0">
    <w:nsid w:val="4BA2570C"/>
    <w:multiLevelType w:val="multilevel"/>
    <w:tmpl w:val="1130BC60"/>
    <w:name w:val="Numbered list SMEU3"/>
    <w:numStyleLink w:val="Bulletlist"/>
  </w:abstractNum>
  <w:abstractNum w:abstractNumId="18" w15:restartNumberingAfterBreak="0">
    <w:nsid w:val="4CD967D0"/>
    <w:multiLevelType w:val="hybridMultilevel"/>
    <w:tmpl w:val="C9B6FEF4"/>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524D2999"/>
    <w:multiLevelType w:val="multilevel"/>
    <w:tmpl w:val="DAF46950"/>
    <w:name w:val="Numbered list SMEU4"/>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ind w:left="454" w:hanging="227"/>
      </w:pPr>
      <w:rPr>
        <w:rFonts w:ascii="Symbol" w:hAnsi="Symbol" w:hint="default"/>
      </w:rPr>
    </w:lvl>
    <w:lvl w:ilvl="2">
      <w:start w:val="1"/>
      <w:numFmt w:val="bullet"/>
      <w:lvlText w:val=""/>
      <w:lvlJc w:val="left"/>
      <w:pPr>
        <w:ind w:left="680" w:hanging="226"/>
      </w:pPr>
      <w:rPr>
        <w:rFonts w:ascii="Symbol" w:hAnsi="Symbol" w:hint="default"/>
      </w:rPr>
    </w:lvl>
    <w:lvl w:ilvl="3">
      <w:start w:val="1"/>
      <w:numFmt w:val="bullet"/>
      <w:lvlText w:val=""/>
      <w:lvlJc w:val="left"/>
      <w:pPr>
        <w:tabs>
          <w:tab w:val="num" w:pos="737"/>
        </w:tabs>
        <w:ind w:left="907" w:hanging="227"/>
      </w:pPr>
      <w:rPr>
        <w:rFonts w:ascii="Symbol" w:hAnsi="Symbol" w:hint="default"/>
      </w:rPr>
    </w:lvl>
    <w:lvl w:ilvl="4">
      <w:start w:val="1"/>
      <w:numFmt w:val="bullet"/>
      <w:lvlText w:val=""/>
      <w:lvlJc w:val="left"/>
      <w:pPr>
        <w:ind w:left="1134" w:hanging="227"/>
      </w:pPr>
      <w:rPr>
        <w:rFonts w:ascii="Symbol" w:hAnsi="Symbol" w:hint="default"/>
      </w:rPr>
    </w:lvl>
    <w:lvl w:ilvl="5">
      <w:start w:val="1"/>
      <w:numFmt w:val="bullet"/>
      <w:lvlText w:val=""/>
      <w:lvlJc w:val="left"/>
      <w:pPr>
        <w:ind w:left="1361" w:hanging="227"/>
      </w:pPr>
      <w:rPr>
        <w:rFonts w:ascii="Symbol" w:hAnsi="Symbol" w:hint="default"/>
      </w:rPr>
    </w:lvl>
    <w:lvl w:ilvl="6">
      <w:start w:val="1"/>
      <w:numFmt w:val="bullet"/>
      <w:lvlText w:val=""/>
      <w:lvlJc w:val="left"/>
      <w:pPr>
        <w:ind w:left="1588" w:hanging="227"/>
      </w:pPr>
      <w:rPr>
        <w:rFonts w:ascii="Symbol" w:hAnsi="Symbol" w:hint="default"/>
      </w:rPr>
    </w:lvl>
    <w:lvl w:ilvl="7">
      <w:start w:val="1"/>
      <w:numFmt w:val="bullet"/>
      <w:lvlText w:val=""/>
      <w:lvlJc w:val="left"/>
      <w:pPr>
        <w:ind w:left="1814" w:hanging="226"/>
      </w:pPr>
      <w:rPr>
        <w:rFonts w:ascii="Symbol" w:hAnsi="Symbol" w:hint="default"/>
      </w:rPr>
    </w:lvl>
    <w:lvl w:ilvl="8">
      <w:start w:val="1"/>
      <w:numFmt w:val="bullet"/>
      <w:lvlText w:val=""/>
      <w:lvlJc w:val="left"/>
      <w:pPr>
        <w:ind w:left="2041" w:hanging="227"/>
      </w:pPr>
      <w:rPr>
        <w:rFonts w:ascii="Symbol" w:hAnsi="Symbol" w:hint="default"/>
      </w:rPr>
    </w:lvl>
  </w:abstractNum>
  <w:abstractNum w:abstractNumId="20" w15:restartNumberingAfterBreak="0">
    <w:nsid w:val="54A76262"/>
    <w:multiLevelType w:val="hybridMultilevel"/>
    <w:tmpl w:val="19BA454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1" w15:restartNumberingAfterBreak="0">
    <w:nsid w:val="57897DA0"/>
    <w:multiLevelType w:val="multilevel"/>
    <w:tmpl w:val="07742B06"/>
    <w:name w:val="bullet list SMEU2"/>
    <w:lvl w:ilvl="0">
      <w:start w:val="1"/>
      <w:numFmt w:val="decimal"/>
      <w:lvlText w:val="%1."/>
      <w:lvlJc w:val="left"/>
      <w:pPr>
        <w:ind w:left="284" w:hanging="284"/>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22" w15:restartNumberingAfterBreak="0">
    <w:nsid w:val="59D33A57"/>
    <w:multiLevelType w:val="multilevel"/>
    <w:tmpl w:val="1130BC60"/>
    <w:name w:val="A List 122"/>
    <w:numStyleLink w:val="Bulletlist"/>
  </w:abstractNum>
  <w:abstractNum w:abstractNumId="23" w15:restartNumberingAfterBreak="0">
    <w:nsid w:val="5FDE1D28"/>
    <w:multiLevelType w:val="hybridMultilevel"/>
    <w:tmpl w:val="A1385C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61195266"/>
    <w:multiLevelType w:val="hybridMultilevel"/>
    <w:tmpl w:val="AA4A737A"/>
    <w:lvl w:ilvl="0" w:tplc="08130001">
      <w:start w:val="1"/>
      <w:numFmt w:val="bullet"/>
      <w:lvlText w:val=""/>
      <w:lvlJc w:val="left"/>
      <w:pPr>
        <w:ind w:left="765" w:hanging="360"/>
      </w:pPr>
      <w:rPr>
        <w:rFonts w:ascii="Symbol" w:hAnsi="Symbol" w:hint="default"/>
      </w:rPr>
    </w:lvl>
    <w:lvl w:ilvl="1" w:tplc="08130003" w:tentative="1">
      <w:start w:val="1"/>
      <w:numFmt w:val="bullet"/>
      <w:lvlText w:val="o"/>
      <w:lvlJc w:val="left"/>
      <w:pPr>
        <w:ind w:left="1485" w:hanging="360"/>
      </w:pPr>
      <w:rPr>
        <w:rFonts w:ascii="Courier New" w:hAnsi="Courier New" w:cs="Courier New" w:hint="default"/>
      </w:rPr>
    </w:lvl>
    <w:lvl w:ilvl="2" w:tplc="08130005" w:tentative="1">
      <w:start w:val="1"/>
      <w:numFmt w:val="bullet"/>
      <w:lvlText w:val=""/>
      <w:lvlJc w:val="left"/>
      <w:pPr>
        <w:ind w:left="2205" w:hanging="360"/>
      </w:pPr>
      <w:rPr>
        <w:rFonts w:ascii="Wingdings" w:hAnsi="Wingdings" w:hint="default"/>
      </w:rPr>
    </w:lvl>
    <w:lvl w:ilvl="3" w:tplc="08130001" w:tentative="1">
      <w:start w:val="1"/>
      <w:numFmt w:val="bullet"/>
      <w:lvlText w:val=""/>
      <w:lvlJc w:val="left"/>
      <w:pPr>
        <w:ind w:left="2925" w:hanging="360"/>
      </w:pPr>
      <w:rPr>
        <w:rFonts w:ascii="Symbol" w:hAnsi="Symbol" w:hint="default"/>
      </w:rPr>
    </w:lvl>
    <w:lvl w:ilvl="4" w:tplc="08130003" w:tentative="1">
      <w:start w:val="1"/>
      <w:numFmt w:val="bullet"/>
      <w:lvlText w:val="o"/>
      <w:lvlJc w:val="left"/>
      <w:pPr>
        <w:ind w:left="3645" w:hanging="360"/>
      </w:pPr>
      <w:rPr>
        <w:rFonts w:ascii="Courier New" w:hAnsi="Courier New" w:cs="Courier New" w:hint="default"/>
      </w:rPr>
    </w:lvl>
    <w:lvl w:ilvl="5" w:tplc="08130005" w:tentative="1">
      <w:start w:val="1"/>
      <w:numFmt w:val="bullet"/>
      <w:lvlText w:val=""/>
      <w:lvlJc w:val="left"/>
      <w:pPr>
        <w:ind w:left="4365" w:hanging="360"/>
      </w:pPr>
      <w:rPr>
        <w:rFonts w:ascii="Wingdings" w:hAnsi="Wingdings" w:hint="default"/>
      </w:rPr>
    </w:lvl>
    <w:lvl w:ilvl="6" w:tplc="08130001" w:tentative="1">
      <w:start w:val="1"/>
      <w:numFmt w:val="bullet"/>
      <w:lvlText w:val=""/>
      <w:lvlJc w:val="left"/>
      <w:pPr>
        <w:ind w:left="5085" w:hanging="360"/>
      </w:pPr>
      <w:rPr>
        <w:rFonts w:ascii="Symbol" w:hAnsi="Symbol" w:hint="default"/>
      </w:rPr>
    </w:lvl>
    <w:lvl w:ilvl="7" w:tplc="08130003" w:tentative="1">
      <w:start w:val="1"/>
      <w:numFmt w:val="bullet"/>
      <w:lvlText w:val="o"/>
      <w:lvlJc w:val="left"/>
      <w:pPr>
        <w:ind w:left="5805" w:hanging="360"/>
      </w:pPr>
      <w:rPr>
        <w:rFonts w:ascii="Courier New" w:hAnsi="Courier New" w:cs="Courier New" w:hint="default"/>
      </w:rPr>
    </w:lvl>
    <w:lvl w:ilvl="8" w:tplc="08130005" w:tentative="1">
      <w:start w:val="1"/>
      <w:numFmt w:val="bullet"/>
      <w:lvlText w:val=""/>
      <w:lvlJc w:val="left"/>
      <w:pPr>
        <w:ind w:left="6525" w:hanging="360"/>
      </w:pPr>
      <w:rPr>
        <w:rFonts w:ascii="Wingdings" w:hAnsi="Wingdings" w:hint="default"/>
      </w:rPr>
    </w:lvl>
  </w:abstractNum>
  <w:abstractNum w:abstractNumId="25" w15:restartNumberingAfterBreak="0">
    <w:nsid w:val="66E9342C"/>
    <w:multiLevelType w:val="multilevel"/>
    <w:tmpl w:val="07742B06"/>
    <w:name w:val="Numbered list SMEU422"/>
    <w:lvl w:ilvl="0">
      <w:start w:val="1"/>
      <w:numFmt w:val="decimal"/>
      <w:lvlText w:val="%1."/>
      <w:lvlJc w:val="left"/>
      <w:pPr>
        <w:ind w:left="284" w:hanging="284"/>
      </w:pPr>
      <w:rPr>
        <w:rFonts w:hint="default"/>
      </w:rPr>
    </w:lvl>
    <w:lvl w:ilvl="1">
      <w:start w:val="1"/>
      <w:numFmt w:val="decimal"/>
      <w:lvlText w:val="%2.%1."/>
      <w:lvlJc w:val="left"/>
      <w:pPr>
        <w:ind w:left="454" w:hanging="454"/>
      </w:pPr>
      <w:rPr>
        <w:rFonts w:hint="default"/>
      </w:rPr>
    </w:lvl>
    <w:lvl w:ilvl="2">
      <w:start w:val="1"/>
      <w:numFmt w:val="decimal"/>
      <w:lvlText w:val="%3.%2.%1."/>
      <w:lvlJc w:val="left"/>
      <w:pPr>
        <w:ind w:left="680" w:hanging="680"/>
      </w:pPr>
      <w:rPr>
        <w:rFonts w:hint="default"/>
      </w:rPr>
    </w:lvl>
    <w:lvl w:ilvl="3">
      <w:start w:val="1"/>
      <w:numFmt w:val="decimal"/>
      <w:lvlText w:val="%4.%3.%1.%2."/>
      <w:lvlJc w:val="left"/>
      <w:pPr>
        <w:ind w:left="907" w:hanging="907"/>
      </w:pPr>
      <w:rPr>
        <w:rFonts w:hint="default"/>
      </w:rPr>
    </w:lvl>
    <w:lvl w:ilvl="4">
      <w:start w:val="1"/>
      <w:numFmt w:val="decimal"/>
      <w:lvlText w:val="%5.%1.%2.%3.%4."/>
      <w:lvlJc w:val="left"/>
      <w:pPr>
        <w:ind w:left="1134" w:hanging="1134"/>
      </w:pPr>
      <w:rPr>
        <w:rFonts w:hint="default"/>
      </w:rPr>
    </w:lvl>
    <w:lvl w:ilvl="5">
      <w:start w:val="1"/>
      <w:numFmt w:val="decimal"/>
      <w:lvlText w:val="%6.%1.%2.%3.%4.%5."/>
      <w:lvlJc w:val="left"/>
      <w:pPr>
        <w:ind w:left="1361" w:hanging="1361"/>
      </w:pPr>
      <w:rPr>
        <w:rFonts w:hint="default"/>
      </w:rPr>
    </w:lvl>
    <w:lvl w:ilvl="6">
      <w:start w:val="1"/>
      <w:numFmt w:val="decimal"/>
      <w:lvlText w:val="%7.%6.%5.%4.%3.%2.%1."/>
      <w:lvlJc w:val="left"/>
      <w:pPr>
        <w:ind w:left="1588" w:hanging="1588"/>
      </w:pPr>
      <w:rPr>
        <w:rFonts w:hint="default"/>
      </w:rPr>
    </w:lvl>
    <w:lvl w:ilvl="7">
      <w:start w:val="1"/>
      <w:numFmt w:val="decimal"/>
      <w:lvlText w:val="%8.%1.%2.%3.%4.%5.%6.%7."/>
      <w:lvlJc w:val="left"/>
      <w:pPr>
        <w:ind w:left="1814" w:hanging="1814"/>
      </w:pPr>
      <w:rPr>
        <w:rFonts w:hint="default"/>
      </w:rPr>
    </w:lvl>
    <w:lvl w:ilvl="8">
      <w:start w:val="1"/>
      <w:numFmt w:val="decimal"/>
      <w:lvlText w:val="%9.%1.%2.%3.%4.%5.%6.%7.%8."/>
      <w:lvlJc w:val="left"/>
      <w:pPr>
        <w:ind w:left="2041" w:hanging="2041"/>
      </w:pPr>
      <w:rPr>
        <w:rFonts w:hint="default"/>
      </w:rPr>
    </w:lvl>
  </w:abstractNum>
  <w:abstractNum w:abstractNumId="26" w15:restartNumberingAfterBreak="0">
    <w:nsid w:val="679634D4"/>
    <w:multiLevelType w:val="hybridMultilevel"/>
    <w:tmpl w:val="F7BC918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7" w15:restartNumberingAfterBreak="0">
    <w:nsid w:val="6BF1442B"/>
    <w:multiLevelType w:val="hybridMultilevel"/>
    <w:tmpl w:val="E918C2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6F8B73E4"/>
    <w:multiLevelType w:val="hybridMultilevel"/>
    <w:tmpl w:val="7AD6CC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4DF6BB4"/>
    <w:multiLevelType w:val="hybridMultilevel"/>
    <w:tmpl w:val="452AAE8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5AA589D"/>
    <w:multiLevelType w:val="multilevel"/>
    <w:tmpl w:val="56A4576A"/>
    <w:styleLink w:val="Numblist2"/>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7" w:hanging="283"/>
      </w:pPr>
      <w:rPr>
        <w:rFonts w:ascii="Symbol" w:hAnsi="Symbol" w:hint="default"/>
      </w:rPr>
    </w:lvl>
    <w:lvl w:ilvl="2">
      <w:start w:val="1"/>
      <w:numFmt w:val="bullet"/>
      <w:pStyle w:val="ListBullet3"/>
      <w:lvlText w:val=""/>
      <w:lvlJc w:val="left"/>
      <w:pPr>
        <w:ind w:left="851" w:hanging="284"/>
      </w:pPr>
      <w:rPr>
        <w:rFonts w:ascii="Symbol" w:hAnsi="Symbol" w:hint="default"/>
      </w:rPr>
    </w:lvl>
    <w:lvl w:ilvl="3">
      <w:start w:val="1"/>
      <w:numFmt w:val="bullet"/>
      <w:pStyle w:val="ListBullet4"/>
      <w:lvlText w:val=""/>
      <w:lvlJc w:val="left"/>
      <w:pPr>
        <w:ind w:left="1134" w:hanging="283"/>
      </w:pPr>
      <w:rPr>
        <w:rFonts w:ascii="Symbol" w:hAnsi="Symbol" w:hint="default"/>
      </w:rPr>
    </w:lvl>
    <w:lvl w:ilvl="4">
      <w:start w:val="1"/>
      <w:numFmt w:val="bullet"/>
      <w:pStyle w:val="ListBullet5"/>
      <w:lvlText w:val=""/>
      <w:lvlJc w:val="left"/>
      <w:pPr>
        <w:ind w:left="1418" w:hanging="284"/>
      </w:pPr>
      <w:rPr>
        <w:rFonts w:ascii="Symbol" w:hAnsi="Symbol" w:hint="default"/>
      </w:rPr>
    </w:lvl>
    <w:lvl w:ilvl="5">
      <w:start w:val="1"/>
      <w:numFmt w:val="bullet"/>
      <w:pStyle w:val="Lijstopsomteken6"/>
      <w:lvlText w:val=""/>
      <w:lvlJc w:val="left"/>
      <w:pPr>
        <w:ind w:left="1701" w:hanging="283"/>
      </w:pPr>
      <w:rPr>
        <w:rFonts w:ascii="Symbol" w:hAnsi="Symbol" w:hint="default"/>
      </w:rPr>
    </w:lvl>
    <w:lvl w:ilvl="6">
      <w:start w:val="1"/>
      <w:numFmt w:val="bullet"/>
      <w:pStyle w:val="Lijstopsomteken7"/>
      <w:lvlText w:val=""/>
      <w:lvlJc w:val="left"/>
      <w:pPr>
        <w:ind w:left="1985" w:hanging="284"/>
      </w:pPr>
      <w:rPr>
        <w:rFonts w:ascii="Symbol" w:hAnsi="Symbol" w:hint="default"/>
      </w:rPr>
    </w:lvl>
    <w:lvl w:ilvl="7">
      <w:start w:val="1"/>
      <w:numFmt w:val="bullet"/>
      <w:pStyle w:val="Lijstopsomteken8"/>
      <w:lvlText w:val=""/>
      <w:lvlJc w:val="left"/>
      <w:pPr>
        <w:ind w:left="2268" w:hanging="283"/>
      </w:pPr>
      <w:rPr>
        <w:rFonts w:ascii="Symbol" w:hAnsi="Symbol" w:hint="default"/>
      </w:rPr>
    </w:lvl>
    <w:lvl w:ilvl="8">
      <w:start w:val="1"/>
      <w:numFmt w:val="bullet"/>
      <w:pStyle w:val="Lijstopsomteken9"/>
      <w:lvlText w:val=""/>
      <w:lvlJc w:val="left"/>
      <w:pPr>
        <w:ind w:left="2552" w:hanging="284"/>
      </w:pPr>
      <w:rPr>
        <w:rFonts w:ascii="Symbol" w:hAnsi="Symbol" w:hint="default"/>
      </w:rPr>
    </w:lvl>
  </w:abstractNum>
  <w:abstractNum w:abstractNumId="31" w15:restartNumberingAfterBreak="0">
    <w:nsid w:val="7EDC0385"/>
    <w:multiLevelType w:val="hybridMultilevel"/>
    <w:tmpl w:val="5B16C90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7F232BCB"/>
    <w:multiLevelType w:val="hybridMultilevel"/>
    <w:tmpl w:val="ABF41A82"/>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6"/>
  </w:num>
  <w:num w:numId="2">
    <w:abstractNumId w:val="30"/>
  </w:num>
  <w:num w:numId="3">
    <w:abstractNumId w:val="6"/>
  </w:num>
  <w:num w:numId="4">
    <w:abstractNumId w:val="4"/>
  </w:num>
  <w:num w:numId="5">
    <w:abstractNumId w:val="30"/>
  </w:num>
  <w:num w:numId="6">
    <w:abstractNumId w:val="6"/>
  </w:num>
  <w:num w:numId="7">
    <w:abstractNumId w:val="11"/>
  </w:num>
  <w:num w:numId="8">
    <w:abstractNumId w:val="31"/>
  </w:num>
  <w:num w:numId="9">
    <w:abstractNumId w:val="32"/>
  </w:num>
  <w:num w:numId="10">
    <w:abstractNumId w:val="18"/>
  </w:num>
  <w:num w:numId="11">
    <w:abstractNumId w:val="3"/>
  </w:num>
  <w:num w:numId="12">
    <w:abstractNumId w:val="29"/>
  </w:num>
  <w:num w:numId="13">
    <w:abstractNumId w:val="27"/>
  </w:num>
  <w:num w:numId="14">
    <w:abstractNumId w:val="28"/>
  </w:num>
  <w:num w:numId="15">
    <w:abstractNumId w:val="9"/>
  </w:num>
  <w:num w:numId="16">
    <w:abstractNumId w:val="7"/>
  </w:num>
  <w:num w:numId="17">
    <w:abstractNumId w:val="14"/>
  </w:num>
  <w:num w:numId="18">
    <w:abstractNumId w:val="26"/>
  </w:num>
  <w:num w:numId="19">
    <w:abstractNumId w:val="24"/>
  </w:num>
  <w:num w:numId="20">
    <w:abstractNumId w:val="1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2"/>
  </w:num>
  <w:num w:numId="24">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158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97"/>
    <w:rsid w:val="00005919"/>
    <w:rsid w:val="00007410"/>
    <w:rsid w:val="00014C8D"/>
    <w:rsid w:val="000162C3"/>
    <w:rsid w:val="000209C6"/>
    <w:rsid w:val="00021FBD"/>
    <w:rsid w:val="0003645D"/>
    <w:rsid w:val="00040328"/>
    <w:rsid w:val="00041C25"/>
    <w:rsid w:val="00044D9E"/>
    <w:rsid w:val="0004537F"/>
    <w:rsid w:val="00046ED9"/>
    <w:rsid w:val="00054BC9"/>
    <w:rsid w:val="0006170E"/>
    <w:rsid w:val="00065C16"/>
    <w:rsid w:val="00080252"/>
    <w:rsid w:val="00080276"/>
    <w:rsid w:val="00092C22"/>
    <w:rsid w:val="0009363F"/>
    <w:rsid w:val="000A40CD"/>
    <w:rsid w:val="000B01F5"/>
    <w:rsid w:val="000C0991"/>
    <w:rsid w:val="000F16E7"/>
    <w:rsid w:val="000F4A17"/>
    <w:rsid w:val="000F6D83"/>
    <w:rsid w:val="00100823"/>
    <w:rsid w:val="00111439"/>
    <w:rsid w:val="00126550"/>
    <w:rsid w:val="00126BF3"/>
    <w:rsid w:val="001514CC"/>
    <w:rsid w:val="0015631F"/>
    <w:rsid w:val="00162E52"/>
    <w:rsid w:val="00164178"/>
    <w:rsid w:val="00175A61"/>
    <w:rsid w:val="00180132"/>
    <w:rsid w:val="00180735"/>
    <w:rsid w:val="00183B1F"/>
    <w:rsid w:val="00183FA4"/>
    <w:rsid w:val="0019163B"/>
    <w:rsid w:val="001A0943"/>
    <w:rsid w:val="001A4109"/>
    <w:rsid w:val="001A4AED"/>
    <w:rsid w:val="001B2065"/>
    <w:rsid w:val="001B4C13"/>
    <w:rsid w:val="001B5D96"/>
    <w:rsid w:val="001C20DB"/>
    <w:rsid w:val="001C2117"/>
    <w:rsid w:val="001D7410"/>
    <w:rsid w:val="001E107C"/>
    <w:rsid w:val="001E34DB"/>
    <w:rsid w:val="0020120F"/>
    <w:rsid w:val="00213751"/>
    <w:rsid w:val="00215210"/>
    <w:rsid w:val="00217EC4"/>
    <w:rsid w:val="00236A2A"/>
    <w:rsid w:val="002669C2"/>
    <w:rsid w:val="00276C38"/>
    <w:rsid w:val="002879EB"/>
    <w:rsid w:val="002A01A7"/>
    <w:rsid w:val="00301B6D"/>
    <w:rsid w:val="00314C1F"/>
    <w:rsid w:val="00314F12"/>
    <w:rsid w:val="00321329"/>
    <w:rsid w:val="00330866"/>
    <w:rsid w:val="003313B1"/>
    <w:rsid w:val="00333051"/>
    <w:rsid w:val="00333FD4"/>
    <w:rsid w:val="00344C71"/>
    <w:rsid w:val="00353AB6"/>
    <w:rsid w:val="00354D23"/>
    <w:rsid w:val="0037087B"/>
    <w:rsid w:val="003826D8"/>
    <w:rsid w:val="003A0AFE"/>
    <w:rsid w:val="003A2585"/>
    <w:rsid w:val="003B515B"/>
    <w:rsid w:val="003C2027"/>
    <w:rsid w:val="003C4B71"/>
    <w:rsid w:val="003C706F"/>
    <w:rsid w:val="003D7195"/>
    <w:rsid w:val="003E1EBF"/>
    <w:rsid w:val="00402680"/>
    <w:rsid w:val="00403949"/>
    <w:rsid w:val="00426C7F"/>
    <w:rsid w:val="00440FE8"/>
    <w:rsid w:val="004832E9"/>
    <w:rsid w:val="004913A8"/>
    <w:rsid w:val="004A530C"/>
    <w:rsid w:val="004B2642"/>
    <w:rsid w:val="004C6380"/>
    <w:rsid w:val="004C6C3A"/>
    <w:rsid w:val="004E515C"/>
    <w:rsid w:val="0051621D"/>
    <w:rsid w:val="00535BBB"/>
    <w:rsid w:val="005405FE"/>
    <w:rsid w:val="00543CD9"/>
    <w:rsid w:val="00551721"/>
    <w:rsid w:val="0056216F"/>
    <w:rsid w:val="005827B7"/>
    <w:rsid w:val="00583BFB"/>
    <w:rsid w:val="00592E90"/>
    <w:rsid w:val="005A4A8A"/>
    <w:rsid w:val="005B02C4"/>
    <w:rsid w:val="005B197B"/>
    <w:rsid w:val="005C57A3"/>
    <w:rsid w:val="005C741E"/>
    <w:rsid w:val="005D09C1"/>
    <w:rsid w:val="005D2E98"/>
    <w:rsid w:val="005D7A00"/>
    <w:rsid w:val="005E1DA7"/>
    <w:rsid w:val="005F23D6"/>
    <w:rsid w:val="0060403E"/>
    <w:rsid w:val="00620232"/>
    <w:rsid w:val="00625B87"/>
    <w:rsid w:val="0062693C"/>
    <w:rsid w:val="00633B13"/>
    <w:rsid w:val="00636758"/>
    <w:rsid w:val="006459D6"/>
    <w:rsid w:val="0065749A"/>
    <w:rsid w:val="00660751"/>
    <w:rsid w:val="006608E3"/>
    <w:rsid w:val="0066254B"/>
    <w:rsid w:val="00664178"/>
    <w:rsid w:val="00664971"/>
    <w:rsid w:val="0066576E"/>
    <w:rsid w:val="00672954"/>
    <w:rsid w:val="006879E7"/>
    <w:rsid w:val="006A017B"/>
    <w:rsid w:val="006B4420"/>
    <w:rsid w:val="006B5AFB"/>
    <w:rsid w:val="006D7073"/>
    <w:rsid w:val="006E1127"/>
    <w:rsid w:val="006E77AC"/>
    <w:rsid w:val="00706CD7"/>
    <w:rsid w:val="0071022E"/>
    <w:rsid w:val="00714340"/>
    <w:rsid w:val="00720909"/>
    <w:rsid w:val="00723805"/>
    <w:rsid w:val="00730DE9"/>
    <w:rsid w:val="00731D7A"/>
    <w:rsid w:val="0075050B"/>
    <w:rsid w:val="007777AE"/>
    <w:rsid w:val="00784B89"/>
    <w:rsid w:val="00787395"/>
    <w:rsid w:val="00791124"/>
    <w:rsid w:val="007953A7"/>
    <w:rsid w:val="00797BF4"/>
    <w:rsid w:val="007B2D2F"/>
    <w:rsid w:val="007B650B"/>
    <w:rsid w:val="007C6125"/>
    <w:rsid w:val="007E0CB1"/>
    <w:rsid w:val="00812F45"/>
    <w:rsid w:val="00817BA7"/>
    <w:rsid w:val="008215B8"/>
    <w:rsid w:val="00821C98"/>
    <w:rsid w:val="00825111"/>
    <w:rsid w:val="00827FC4"/>
    <w:rsid w:val="008375F5"/>
    <w:rsid w:val="0084434A"/>
    <w:rsid w:val="00850339"/>
    <w:rsid w:val="0085345C"/>
    <w:rsid w:val="008576D7"/>
    <w:rsid w:val="00871AF7"/>
    <w:rsid w:val="00881025"/>
    <w:rsid w:val="0089265F"/>
    <w:rsid w:val="008939A1"/>
    <w:rsid w:val="008B3E6B"/>
    <w:rsid w:val="008B7903"/>
    <w:rsid w:val="008D2707"/>
    <w:rsid w:val="008F0C15"/>
    <w:rsid w:val="008F19C9"/>
    <w:rsid w:val="009024D7"/>
    <w:rsid w:val="00920E6B"/>
    <w:rsid w:val="00926CA6"/>
    <w:rsid w:val="00936B0B"/>
    <w:rsid w:val="00955D08"/>
    <w:rsid w:val="00961E7C"/>
    <w:rsid w:val="00970452"/>
    <w:rsid w:val="00972DDA"/>
    <w:rsid w:val="009743A7"/>
    <w:rsid w:val="0097611E"/>
    <w:rsid w:val="009828AE"/>
    <w:rsid w:val="009D39C7"/>
    <w:rsid w:val="00A13B83"/>
    <w:rsid w:val="00A15075"/>
    <w:rsid w:val="00A15C9C"/>
    <w:rsid w:val="00A1694C"/>
    <w:rsid w:val="00A22FA0"/>
    <w:rsid w:val="00A24F0D"/>
    <w:rsid w:val="00A46D2D"/>
    <w:rsid w:val="00A538FE"/>
    <w:rsid w:val="00A55038"/>
    <w:rsid w:val="00A72902"/>
    <w:rsid w:val="00A74655"/>
    <w:rsid w:val="00A824BA"/>
    <w:rsid w:val="00A82708"/>
    <w:rsid w:val="00AB5F6B"/>
    <w:rsid w:val="00AE4857"/>
    <w:rsid w:val="00AF32CB"/>
    <w:rsid w:val="00B014A7"/>
    <w:rsid w:val="00B12D71"/>
    <w:rsid w:val="00B27781"/>
    <w:rsid w:val="00B3401E"/>
    <w:rsid w:val="00B46020"/>
    <w:rsid w:val="00B5121F"/>
    <w:rsid w:val="00B533A5"/>
    <w:rsid w:val="00B53405"/>
    <w:rsid w:val="00B602C4"/>
    <w:rsid w:val="00B648CB"/>
    <w:rsid w:val="00B75D48"/>
    <w:rsid w:val="00B9269D"/>
    <w:rsid w:val="00BA5797"/>
    <w:rsid w:val="00BA7CE2"/>
    <w:rsid w:val="00BB4B7F"/>
    <w:rsid w:val="00BC26B1"/>
    <w:rsid w:val="00BE1979"/>
    <w:rsid w:val="00BE211C"/>
    <w:rsid w:val="00BE4DA2"/>
    <w:rsid w:val="00BE6DA8"/>
    <w:rsid w:val="00BF4177"/>
    <w:rsid w:val="00C02D3D"/>
    <w:rsid w:val="00C03889"/>
    <w:rsid w:val="00C21DE8"/>
    <w:rsid w:val="00C232CC"/>
    <w:rsid w:val="00C30E07"/>
    <w:rsid w:val="00C36776"/>
    <w:rsid w:val="00C53591"/>
    <w:rsid w:val="00C568B3"/>
    <w:rsid w:val="00C66A8F"/>
    <w:rsid w:val="00C74B58"/>
    <w:rsid w:val="00C84258"/>
    <w:rsid w:val="00C879B9"/>
    <w:rsid w:val="00C91F51"/>
    <w:rsid w:val="00C95D8E"/>
    <w:rsid w:val="00CC20E7"/>
    <w:rsid w:val="00CE4F6C"/>
    <w:rsid w:val="00D01C55"/>
    <w:rsid w:val="00D3180B"/>
    <w:rsid w:val="00D32E6E"/>
    <w:rsid w:val="00D35F52"/>
    <w:rsid w:val="00D44F9D"/>
    <w:rsid w:val="00D57997"/>
    <w:rsid w:val="00D57E45"/>
    <w:rsid w:val="00D67926"/>
    <w:rsid w:val="00D771C1"/>
    <w:rsid w:val="00D81938"/>
    <w:rsid w:val="00D82CBF"/>
    <w:rsid w:val="00D96BA5"/>
    <w:rsid w:val="00DA5DB7"/>
    <w:rsid w:val="00DD6E3F"/>
    <w:rsid w:val="00DF09AB"/>
    <w:rsid w:val="00DF2675"/>
    <w:rsid w:val="00E16723"/>
    <w:rsid w:val="00E26C02"/>
    <w:rsid w:val="00E318DB"/>
    <w:rsid w:val="00E31B60"/>
    <w:rsid w:val="00E53D16"/>
    <w:rsid w:val="00E56B48"/>
    <w:rsid w:val="00E659ED"/>
    <w:rsid w:val="00E7246B"/>
    <w:rsid w:val="00E73FF8"/>
    <w:rsid w:val="00E80C6B"/>
    <w:rsid w:val="00E8666D"/>
    <w:rsid w:val="00E878E2"/>
    <w:rsid w:val="00E915D0"/>
    <w:rsid w:val="00E94EB3"/>
    <w:rsid w:val="00EB6130"/>
    <w:rsid w:val="00EC6CA5"/>
    <w:rsid w:val="00EC7A3B"/>
    <w:rsid w:val="00EE3E40"/>
    <w:rsid w:val="00EE4326"/>
    <w:rsid w:val="00F23BD4"/>
    <w:rsid w:val="00F243A1"/>
    <w:rsid w:val="00F26732"/>
    <w:rsid w:val="00F47768"/>
    <w:rsid w:val="00F5319C"/>
    <w:rsid w:val="00F7041D"/>
    <w:rsid w:val="00F72F2F"/>
    <w:rsid w:val="00F76ADA"/>
    <w:rsid w:val="00F7791F"/>
    <w:rsid w:val="00F8640A"/>
    <w:rsid w:val="00F94899"/>
    <w:rsid w:val="00FA2510"/>
    <w:rsid w:val="00FB52FC"/>
    <w:rsid w:val="00FB711D"/>
    <w:rsid w:val="00FC1F3D"/>
    <w:rsid w:val="00FE4883"/>
    <w:rsid w:val="00FE73EF"/>
    <w:rsid w:val="00FF16DF"/>
    <w:rsid w:val="00FF3B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FC1EA4C"/>
  <w14:defaultImageDpi w14:val="300"/>
  <w15:docId w15:val="{99D23B9D-D58D-4542-8E73-4A818692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8"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iPriority="8" w:unhideWhenUsed="1"/>
    <w:lsdException w:name="List Bullet 4" w:semiHidden="1" w:uiPriority="8" w:unhideWhenUsed="1"/>
    <w:lsdException w:name="List Bullet 5" w:semiHidden="1" w:uiPriority="8" w:unhideWhenUsed="1"/>
    <w:lsdException w:name="List Number 2" w:semiHidden="1" w:uiPriority="9" w:unhideWhenUsed="1"/>
    <w:lsdException w:name="List Number 3" w:semiHidden="1" w:uiPriority="9" w:unhideWhenUsed="1"/>
    <w:lsdException w:name="List Number 4" w:semiHidden="1" w:uiPriority="9" w:unhideWhenUsed="1"/>
    <w:lsdException w:name="List Number 5" w:semiHidden="1" w:uiPriority="9"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33A5"/>
    <w:pPr>
      <w:spacing w:after="200"/>
      <w:jc w:val="both"/>
    </w:pPr>
    <w:rPr>
      <w:rFonts w:ascii="Muli" w:hAnsi="Muli"/>
      <w:color w:val="3C3C3B"/>
      <w:sz w:val="20"/>
    </w:rPr>
  </w:style>
  <w:style w:type="paragraph" w:styleId="Heading1">
    <w:name w:val="heading 1"/>
    <w:basedOn w:val="Normal"/>
    <w:next w:val="Normal"/>
    <w:link w:val="Heading1Char"/>
    <w:uiPriority w:val="2"/>
    <w:qFormat/>
    <w:rsid w:val="00EE4326"/>
    <w:pPr>
      <w:spacing w:before="360"/>
      <w:outlineLvl w:val="0"/>
    </w:pPr>
    <w:rPr>
      <w:b/>
      <w:color w:val="1C388F" w:themeColor="accent1"/>
      <w:sz w:val="48"/>
      <w:szCs w:val="48"/>
    </w:rPr>
  </w:style>
  <w:style w:type="paragraph" w:styleId="Heading2">
    <w:name w:val="heading 2"/>
    <w:basedOn w:val="Normal"/>
    <w:next w:val="Normal"/>
    <w:link w:val="Heading2Char"/>
    <w:uiPriority w:val="2"/>
    <w:unhideWhenUsed/>
    <w:qFormat/>
    <w:rsid w:val="00EE4326"/>
    <w:pPr>
      <w:keepNext/>
      <w:keepLines/>
      <w:spacing w:before="280" w:after="80"/>
      <w:outlineLvl w:val="1"/>
    </w:pPr>
    <w:rPr>
      <w:rFonts w:eastAsiaTheme="majorEastAsia" w:cstheme="majorBidi"/>
      <w:b/>
      <w:bCs/>
      <w:color w:val="1EB9D6" w:themeColor="accent2"/>
      <w:sz w:val="36"/>
      <w:szCs w:val="26"/>
      <w:bdr w:val="none" w:sz="0" w:space="0" w:color="auto" w:frame="1"/>
      <w:lang w:eastAsia="en-GB"/>
    </w:rPr>
  </w:style>
  <w:style w:type="paragraph" w:styleId="Heading3">
    <w:name w:val="heading 3"/>
    <w:basedOn w:val="Normal"/>
    <w:next w:val="Normal"/>
    <w:link w:val="Heading3Char"/>
    <w:uiPriority w:val="2"/>
    <w:unhideWhenUsed/>
    <w:qFormat/>
    <w:rsid w:val="00EE4326"/>
    <w:pPr>
      <w:keepNext/>
      <w:keepLines/>
      <w:spacing w:before="240" w:after="80"/>
      <w:outlineLvl w:val="2"/>
    </w:pPr>
    <w:rPr>
      <w:rFonts w:eastAsiaTheme="majorEastAsia" w:cstheme="majorBidi"/>
      <w:b/>
      <w:bCs/>
      <w:color w:val="1C388F" w:themeColor="accent1"/>
      <w:sz w:val="32"/>
      <w:lang w:eastAsia="en-GB"/>
    </w:rPr>
  </w:style>
  <w:style w:type="paragraph" w:styleId="Heading4">
    <w:name w:val="heading 4"/>
    <w:basedOn w:val="Normal"/>
    <w:next w:val="Normal"/>
    <w:link w:val="Heading4Char"/>
    <w:uiPriority w:val="2"/>
    <w:unhideWhenUsed/>
    <w:qFormat/>
    <w:rsid w:val="00EE4326"/>
    <w:pPr>
      <w:keepNext/>
      <w:keepLines/>
      <w:spacing w:before="240" w:after="80"/>
      <w:outlineLvl w:val="3"/>
    </w:pPr>
    <w:rPr>
      <w:rFonts w:eastAsiaTheme="majorEastAsia" w:cstheme="majorBidi"/>
      <w:b/>
      <w:iCs/>
      <w:color w:val="1EB9D6" w:themeColor="accent2"/>
      <w:sz w:val="28"/>
    </w:rPr>
  </w:style>
  <w:style w:type="paragraph" w:styleId="Heading5">
    <w:name w:val="heading 5"/>
    <w:basedOn w:val="Normal"/>
    <w:next w:val="Normal"/>
    <w:link w:val="Heading5Char"/>
    <w:uiPriority w:val="2"/>
    <w:unhideWhenUsed/>
    <w:qFormat/>
    <w:rsid w:val="00EE4326"/>
    <w:pPr>
      <w:keepNext/>
      <w:keepLines/>
      <w:spacing w:before="40" w:after="0"/>
      <w:outlineLvl w:val="4"/>
    </w:pPr>
    <w:rPr>
      <w:rFonts w:eastAsiaTheme="majorEastAsia" w:cstheme="majorBidi"/>
      <w:b/>
      <w:color w:val="15296B" w:themeColor="accent1" w:themeShade="BF"/>
      <w:sz w:val="24"/>
    </w:rPr>
  </w:style>
  <w:style w:type="paragraph" w:styleId="Heading6">
    <w:name w:val="heading 6"/>
    <w:basedOn w:val="Normal"/>
    <w:next w:val="Normal"/>
    <w:link w:val="Heading6Char"/>
    <w:uiPriority w:val="2"/>
    <w:unhideWhenUsed/>
    <w:qFormat/>
    <w:rsid w:val="00EE4326"/>
    <w:pPr>
      <w:keepNext/>
      <w:keepLines/>
      <w:spacing w:before="40" w:after="0"/>
      <w:outlineLvl w:val="5"/>
    </w:pPr>
    <w:rPr>
      <w:rFonts w:eastAsiaTheme="majorEastAsia" w:cstheme="majorBidi"/>
      <w:b/>
      <w:bCs/>
      <w:color w:val="1EB9D6" w:themeColor="accent2"/>
      <w:sz w:val="24"/>
    </w:rPr>
  </w:style>
  <w:style w:type="paragraph" w:styleId="Heading7">
    <w:name w:val="heading 7"/>
    <w:basedOn w:val="Normal"/>
    <w:next w:val="Normal"/>
    <w:link w:val="Heading7Char"/>
    <w:uiPriority w:val="2"/>
    <w:unhideWhenUsed/>
    <w:qFormat/>
    <w:rsid w:val="00EE4326"/>
    <w:pPr>
      <w:keepNext/>
      <w:keepLines/>
      <w:spacing w:before="180" w:after="60"/>
      <w:outlineLvl w:val="6"/>
    </w:pPr>
    <w:rPr>
      <w:rFonts w:eastAsiaTheme="majorEastAsia" w:cstheme="majorBidi"/>
      <w:color w:val="1C388F" w:themeColor="accent1"/>
      <w:sz w:val="22"/>
      <w:szCs w:val="22"/>
    </w:rPr>
  </w:style>
  <w:style w:type="paragraph" w:styleId="Heading8">
    <w:name w:val="heading 8"/>
    <w:basedOn w:val="Normal"/>
    <w:next w:val="Normal"/>
    <w:link w:val="Heading8Char"/>
    <w:uiPriority w:val="2"/>
    <w:unhideWhenUsed/>
    <w:qFormat/>
    <w:rsid w:val="00EE4326"/>
    <w:pPr>
      <w:keepNext/>
      <w:keepLines/>
      <w:spacing w:before="180" w:after="60"/>
      <w:outlineLvl w:val="7"/>
    </w:pPr>
    <w:rPr>
      <w:rFonts w:eastAsiaTheme="majorEastAsia" w:cstheme="majorBidi"/>
      <w:color w:val="1EB9D6" w:themeColor="accent2"/>
      <w:sz w:val="21"/>
      <w:szCs w:val="21"/>
    </w:rPr>
  </w:style>
  <w:style w:type="paragraph" w:styleId="Heading9">
    <w:name w:val="heading 9"/>
    <w:basedOn w:val="Normal"/>
    <w:next w:val="Normal"/>
    <w:link w:val="Heading9Char"/>
    <w:uiPriority w:val="2"/>
    <w:unhideWhenUsed/>
    <w:qFormat/>
    <w:rsid w:val="00EE4326"/>
    <w:pPr>
      <w:keepNext/>
      <w:keepLines/>
      <w:spacing w:before="180" w:after="60"/>
      <w:outlineLvl w:val="8"/>
    </w:pPr>
    <w:rPr>
      <w:rFonts w:eastAsiaTheme="majorEastAsia" w:cstheme="majorBidi"/>
      <w:iCs/>
      <w:caps/>
      <w:color w:val="1C388F" w:themeColor="accent1"/>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326"/>
    <w:pPr>
      <w:spacing w:line="280" w:lineRule="exact"/>
      <w:ind w:left="-851"/>
      <w:jc w:val="left"/>
    </w:pPr>
    <w:rPr>
      <w:b/>
      <w:caps/>
      <w:color w:val="FFFFFF" w:themeColor="background1"/>
      <w:sz w:val="26"/>
      <w:szCs w:val="30"/>
    </w:rPr>
  </w:style>
  <w:style w:type="character" w:customStyle="1" w:styleId="HeaderChar">
    <w:name w:val="Header Char"/>
    <w:basedOn w:val="DefaultParagraphFont"/>
    <w:link w:val="Header"/>
    <w:uiPriority w:val="99"/>
    <w:rsid w:val="00EE4326"/>
    <w:rPr>
      <w:rFonts w:ascii="Muli" w:hAnsi="Muli"/>
      <w:b/>
      <w:caps/>
      <w:color w:val="FFFFFF" w:themeColor="background1"/>
      <w:sz w:val="26"/>
      <w:szCs w:val="30"/>
    </w:rPr>
  </w:style>
  <w:style w:type="paragraph" w:styleId="Footer">
    <w:name w:val="footer"/>
    <w:basedOn w:val="Normal"/>
    <w:link w:val="FooterChar"/>
    <w:uiPriority w:val="99"/>
    <w:unhideWhenUsed/>
    <w:rsid w:val="00EE4326"/>
    <w:pPr>
      <w:spacing w:after="0"/>
      <w:jc w:val="left"/>
    </w:pPr>
    <w:rPr>
      <w:color w:val="1C388F" w:themeColor="accent1"/>
      <w:sz w:val="12"/>
      <w:szCs w:val="12"/>
    </w:rPr>
  </w:style>
  <w:style w:type="character" w:customStyle="1" w:styleId="FooterChar">
    <w:name w:val="Footer Char"/>
    <w:basedOn w:val="DefaultParagraphFont"/>
    <w:link w:val="Footer"/>
    <w:uiPriority w:val="99"/>
    <w:rsid w:val="00EE4326"/>
    <w:rPr>
      <w:rFonts w:ascii="Muli" w:hAnsi="Muli"/>
      <w:color w:val="1C388F" w:themeColor="accent1"/>
      <w:sz w:val="12"/>
      <w:szCs w:val="12"/>
    </w:rPr>
  </w:style>
  <w:style w:type="paragraph" w:styleId="BalloonText">
    <w:name w:val="Balloon Text"/>
    <w:basedOn w:val="Normal"/>
    <w:link w:val="BalloonTextChar"/>
    <w:uiPriority w:val="99"/>
    <w:semiHidden/>
    <w:unhideWhenUsed/>
    <w:rsid w:val="00EE43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4326"/>
    <w:rPr>
      <w:rFonts w:ascii="Lucida Grande" w:hAnsi="Lucida Grande" w:cs="Lucida Grande"/>
      <w:color w:val="3C3C3B"/>
      <w:sz w:val="18"/>
      <w:szCs w:val="18"/>
    </w:rPr>
  </w:style>
  <w:style w:type="paragraph" w:customStyle="1" w:styleId="BasicParagraph">
    <w:name w:val="[Basic Paragraph]"/>
    <w:basedOn w:val="Normal"/>
    <w:uiPriority w:val="99"/>
    <w:rsid w:val="00EE4326"/>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2"/>
    <w:rsid w:val="00EE4326"/>
    <w:rPr>
      <w:rFonts w:ascii="Muli" w:hAnsi="Muli"/>
      <w:b/>
      <w:color w:val="1C388F" w:themeColor="accent1"/>
      <w:sz w:val="48"/>
      <w:szCs w:val="48"/>
    </w:rPr>
  </w:style>
  <w:style w:type="character" w:styleId="SubtleEmphasis">
    <w:name w:val="Subtle Emphasis"/>
    <w:basedOn w:val="DefaultParagraphFont"/>
    <w:uiPriority w:val="19"/>
    <w:qFormat/>
    <w:rsid w:val="00EE4326"/>
    <w:rPr>
      <w:rFonts w:ascii="Muli" w:hAnsi="Muli"/>
      <w:i w:val="0"/>
      <w:iCs/>
      <w:color w:val="1EB9D6" w:themeColor="accent2"/>
    </w:rPr>
  </w:style>
  <w:style w:type="character" w:styleId="IntenseEmphasis">
    <w:name w:val="Intense Emphasis"/>
    <w:basedOn w:val="DefaultParagraphFont"/>
    <w:uiPriority w:val="21"/>
    <w:qFormat/>
    <w:rsid w:val="00EE4326"/>
    <w:rPr>
      <w:b/>
      <w:i w:val="0"/>
      <w:iCs/>
      <w:color w:val="1C388F" w:themeColor="accent1"/>
    </w:rPr>
  </w:style>
  <w:style w:type="paragraph" w:customStyle="1" w:styleId="Intro">
    <w:name w:val="Intro"/>
    <w:basedOn w:val="Normal"/>
    <w:next w:val="Normal"/>
    <w:uiPriority w:val="1"/>
    <w:qFormat/>
    <w:rsid w:val="00EE4326"/>
    <w:pPr>
      <w:spacing w:after="0" w:line="276" w:lineRule="auto"/>
    </w:pPr>
    <w:rPr>
      <w:b/>
      <w:bCs/>
      <w:color w:val="1C388F" w:themeColor="accent1"/>
      <w:sz w:val="24"/>
    </w:rPr>
  </w:style>
  <w:style w:type="character" w:styleId="SubtleReference">
    <w:name w:val="Subtle Reference"/>
    <w:basedOn w:val="DefaultParagraphFont"/>
    <w:uiPriority w:val="31"/>
    <w:qFormat/>
    <w:rsid w:val="00EE4326"/>
    <w:rPr>
      <w:smallCaps/>
      <w:color w:val="1C388F" w:themeColor="accent1"/>
      <w:u w:val="single"/>
    </w:rPr>
  </w:style>
  <w:style w:type="character" w:styleId="IntenseReference">
    <w:name w:val="Intense Reference"/>
    <w:basedOn w:val="DefaultParagraphFont"/>
    <w:uiPriority w:val="32"/>
    <w:qFormat/>
    <w:rsid w:val="00EE4326"/>
    <w:rPr>
      <w:b/>
      <w:bCs/>
      <w:smallCaps/>
      <w:color w:val="1C388F" w:themeColor="accent1"/>
      <w:spacing w:val="5"/>
      <w:u w:val="single"/>
    </w:rPr>
  </w:style>
  <w:style w:type="character" w:customStyle="1" w:styleId="Heading2Char">
    <w:name w:val="Heading 2 Char"/>
    <w:basedOn w:val="DefaultParagraphFont"/>
    <w:link w:val="Heading2"/>
    <w:uiPriority w:val="2"/>
    <w:rsid w:val="00EE4326"/>
    <w:rPr>
      <w:rFonts w:ascii="Muli" w:eastAsiaTheme="majorEastAsia" w:hAnsi="Muli" w:cstheme="majorBidi"/>
      <w:b/>
      <w:bCs/>
      <w:color w:val="1EB9D6" w:themeColor="accent2"/>
      <w:sz w:val="36"/>
      <w:szCs w:val="26"/>
      <w:bdr w:val="none" w:sz="0" w:space="0" w:color="auto" w:frame="1"/>
      <w:lang w:eastAsia="en-GB"/>
    </w:rPr>
  </w:style>
  <w:style w:type="character" w:styleId="Hyperlink">
    <w:name w:val="Hyperlink"/>
    <w:basedOn w:val="DefaultParagraphFont"/>
    <w:uiPriority w:val="99"/>
    <w:unhideWhenUsed/>
    <w:rsid w:val="00EE4326"/>
    <w:rPr>
      <w:rFonts w:ascii="Muli" w:hAnsi="Muli"/>
      <w:color w:val="1EB9D6" w:themeColor="accent2"/>
      <w:u w:val="single"/>
    </w:rPr>
  </w:style>
  <w:style w:type="character" w:styleId="UnresolvedMention">
    <w:name w:val="Unresolved Mention"/>
    <w:basedOn w:val="DefaultParagraphFont"/>
    <w:uiPriority w:val="99"/>
    <w:semiHidden/>
    <w:unhideWhenUsed/>
    <w:rsid w:val="00EE4326"/>
    <w:rPr>
      <w:color w:val="605E5C"/>
      <w:shd w:val="clear" w:color="auto" w:fill="E1DFDD"/>
    </w:rPr>
  </w:style>
  <w:style w:type="character" w:styleId="Emphasis">
    <w:name w:val="Emphasis"/>
    <w:basedOn w:val="DefaultParagraphFont"/>
    <w:uiPriority w:val="20"/>
    <w:qFormat/>
    <w:rsid w:val="00EE4326"/>
    <w:rPr>
      <w:rFonts w:ascii="Muli" w:hAnsi="Muli"/>
      <w:i/>
      <w:iCs/>
    </w:rPr>
  </w:style>
  <w:style w:type="table" w:styleId="TableGrid">
    <w:name w:val="Table Grid"/>
    <w:aliases w:val="SMEU Tabel"/>
    <w:basedOn w:val="TableNormal"/>
    <w:uiPriority w:val="39"/>
    <w:rsid w:val="00EE4326"/>
    <w:rPr>
      <w:rFonts w:eastAsiaTheme="minorHAnsi"/>
      <w:sz w:val="20"/>
      <w:szCs w:val="22"/>
      <w:lang w:val="nl-BE"/>
    </w:rPr>
    <w:tblPr>
      <w:tblBorders>
        <w:bottom w:val="single" w:sz="4" w:space="0" w:color="1C388F" w:themeColor="accent1"/>
        <w:insideH w:val="single" w:sz="4" w:space="0" w:color="1C388F" w:themeColor="accent1"/>
      </w:tblBorders>
    </w:tblPr>
    <w:tcPr>
      <w:vAlign w:val="center"/>
    </w:tcPr>
    <w:tblStylePr w:type="firstRow">
      <w:rPr>
        <w:rFonts w:asciiTheme="majorHAnsi" w:hAnsiTheme="majorHAnsi"/>
        <w:b w:val="0"/>
        <w:color w:val="FFFFFF" w:themeColor="background1"/>
        <w:sz w:val="20"/>
      </w:rPr>
      <w:tblPr/>
      <w:tcPr>
        <w:shd w:val="clear" w:color="auto" w:fill="1C388F" w:themeFill="accent1"/>
      </w:tcPr>
    </w:tblStylePr>
  </w:style>
  <w:style w:type="paragraph" w:styleId="NormalWeb">
    <w:name w:val="Normal (Web)"/>
    <w:basedOn w:val="Normal"/>
    <w:uiPriority w:val="99"/>
    <w:unhideWhenUsed/>
    <w:rsid w:val="00EE4326"/>
    <w:rPr>
      <w:rFonts w:ascii="Times New Roman" w:hAnsi="Times New Roman" w:cs="Times New Roman"/>
      <w:sz w:val="24"/>
    </w:rPr>
  </w:style>
  <w:style w:type="paragraph" w:styleId="ListParagraph">
    <w:name w:val="List Paragraph"/>
    <w:basedOn w:val="Normal"/>
    <w:uiPriority w:val="34"/>
    <w:semiHidden/>
    <w:qFormat/>
    <w:rsid w:val="00EE4326"/>
    <w:pPr>
      <w:ind w:left="720"/>
      <w:contextualSpacing/>
    </w:pPr>
  </w:style>
  <w:style w:type="character" w:styleId="CommentReference">
    <w:name w:val="annotation reference"/>
    <w:basedOn w:val="DefaultParagraphFont"/>
    <w:uiPriority w:val="99"/>
    <w:semiHidden/>
    <w:unhideWhenUsed/>
    <w:rsid w:val="00EE4326"/>
    <w:rPr>
      <w:sz w:val="16"/>
      <w:szCs w:val="16"/>
    </w:rPr>
  </w:style>
  <w:style w:type="paragraph" w:styleId="CommentText">
    <w:name w:val="annotation text"/>
    <w:basedOn w:val="Normal"/>
    <w:link w:val="CommentTextChar"/>
    <w:uiPriority w:val="99"/>
    <w:semiHidden/>
    <w:unhideWhenUsed/>
    <w:rsid w:val="00EE4326"/>
    <w:rPr>
      <w:szCs w:val="20"/>
    </w:rPr>
  </w:style>
  <w:style w:type="character" w:customStyle="1" w:styleId="CommentTextChar">
    <w:name w:val="Comment Text Char"/>
    <w:basedOn w:val="DefaultParagraphFont"/>
    <w:link w:val="CommentText"/>
    <w:uiPriority w:val="99"/>
    <w:semiHidden/>
    <w:rsid w:val="00EE4326"/>
    <w:rPr>
      <w:rFonts w:ascii="Muli" w:hAnsi="Muli"/>
      <w:color w:val="3C3C3B"/>
      <w:sz w:val="20"/>
      <w:szCs w:val="20"/>
    </w:rPr>
  </w:style>
  <w:style w:type="paragraph" w:styleId="CommentSubject">
    <w:name w:val="annotation subject"/>
    <w:basedOn w:val="CommentText"/>
    <w:next w:val="CommentText"/>
    <w:link w:val="CommentSubjectChar"/>
    <w:uiPriority w:val="99"/>
    <w:semiHidden/>
    <w:unhideWhenUsed/>
    <w:rsid w:val="00EE4326"/>
    <w:rPr>
      <w:b/>
      <w:bCs/>
    </w:rPr>
  </w:style>
  <w:style w:type="character" w:customStyle="1" w:styleId="CommentSubjectChar">
    <w:name w:val="Comment Subject Char"/>
    <w:basedOn w:val="CommentTextChar"/>
    <w:link w:val="CommentSubject"/>
    <w:uiPriority w:val="99"/>
    <w:semiHidden/>
    <w:rsid w:val="00EE4326"/>
    <w:rPr>
      <w:rFonts w:ascii="Muli" w:hAnsi="Muli"/>
      <w:b/>
      <w:bCs/>
      <w:color w:val="3C3C3B"/>
      <w:sz w:val="20"/>
      <w:szCs w:val="20"/>
    </w:rPr>
  </w:style>
  <w:style w:type="character" w:customStyle="1" w:styleId="Heading3Char">
    <w:name w:val="Heading 3 Char"/>
    <w:basedOn w:val="DefaultParagraphFont"/>
    <w:link w:val="Heading3"/>
    <w:uiPriority w:val="2"/>
    <w:rsid w:val="00EE4326"/>
    <w:rPr>
      <w:rFonts w:ascii="Muli" w:eastAsiaTheme="majorEastAsia" w:hAnsi="Muli" w:cstheme="majorBidi"/>
      <w:b/>
      <w:bCs/>
      <w:color w:val="1C388F" w:themeColor="accent1"/>
      <w:sz w:val="32"/>
      <w:lang w:eastAsia="en-GB"/>
    </w:rPr>
  </w:style>
  <w:style w:type="character" w:styleId="FollowedHyperlink">
    <w:name w:val="FollowedHyperlink"/>
    <w:basedOn w:val="DefaultParagraphFont"/>
    <w:uiPriority w:val="99"/>
    <w:semiHidden/>
    <w:unhideWhenUsed/>
    <w:rsid w:val="00EE4326"/>
    <w:rPr>
      <w:rFonts w:ascii="Muli" w:hAnsi="Muli"/>
      <w:color w:val="954F72" w:themeColor="followedHyperlink"/>
      <w:u w:val="single"/>
    </w:rPr>
  </w:style>
  <w:style w:type="paragraph" w:customStyle="1" w:styleId="Kaderkop">
    <w:name w:val="Kader kop"/>
    <w:basedOn w:val="Normal"/>
    <w:uiPriority w:val="4"/>
    <w:qFormat/>
    <w:rsid w:val="00EE4326"/>
    <w:pPr>
      <w:spacing w:after="160"/>
    </w:pPr>
    <w:rPr>
      <w:b/>
      <w:color w:val="1EB9D6" w:themeColor="accent2"/>
      <w:sz w:val="32"/>
    </w:rPr>
  </w:style>
  <w:style w:type="paragraph" w:styleId="ListBullet">
    <w:name w:val="List Bullet"/>
    <w:basedOn w:val="Normal"/>
    <w:uiPriority w:val="8"/>
    <w:rsid w:val="00EE4326"/>
    <w:pPr>
      <w:numPr>
        <w:numId w:val="5"/>
      </w:numPr>
      <w:contextualSpacing/>
    </w:pPr>
  </w:style>
  <w:style w:type="paragraph" w:customStyle="1" w:styleId="Kaderbody">
    <w:name w:val="Kader body"/>
    <w:basedOn w:val="Normal"/>
    <w:uiPriority w:val="5"/>
    <w:qFormat/>
    <w:rsid w:val="00EE4326"/>
    <w:rPr>
      <w:color w:val="1C388F" w:themeColor="accent1"/>
    </w:rPr>
  </w:style>
  <w:style w:type="table" w:customStyle="1" w:styleId="SMEUkader">
    <w:name w:val="SMEU kader"/>
    <w:basedOn w:val="TableNormal"/>
    <w:uiPriority w:val="99"/>
    <w:rsid w:val="00EE4326"/>
    <w:rPr>
      <w:sz w:val="21"/>
    </w:rPr>
    <w:tblPr>
      <w:tblBorders>
        <w:top w:val="single" w:sz="4" w:space="0" w:color="1C388F" w:themeColor="accent1"/>
        <w:left w:val="single" w:sz="4" w:space="0" w:color="1C388F" w:themeColor="accent1"/>
        <w:bottom w:val="single" w:sz="4" w:space="0" w:color="1C388F" w:themeColor="accent1"/>
        <w:right w:val="single" w:sz="4" w:space="0" w:color="1C388F" w:themeColor="accent1"/>
      </w:tblBorders>
      <w:tblCellMar>
        <w:top w:w="284" w:type="dxa"/>
        <w:left w:w="284" w:type="dxa"/>
        <w:bottom w:w="284" w:type="dxa"/>
        <w:right w:w="284" w:type="dxa"/>
      </w:tblCellMar>
    </w:tblPr>
    <w:tcPr>
      <w:shd w:val="clear" w:color="auto" w:fill="auto"/>
    </w:tcPr>
  </w:style>
  <w:style w:type="table" w:customStyle="1" w:styleId="Atabel">
    <w:name w:val="A_tabel"/>
    <w:basedOn w:val="TableNormal"/>
    <w:uiPriority w:val="99"/>
    <w:rsid w:val="00EE4326"/>
    <w:tblPr>
      <w:tblBorders>
        <w:top w:val="single" w:sz="4" w:space="0" w:color="394848" w:themeColor="text1"/>
        <w:left w:val="single" w:sz="4" w:space="0" w:color="394848" w:themeColor="text1"/>
        <w:bottom w:val="single" w:sz="4" w:space="0" w:color="394848" w:themeColor="text1"/>
        <w:right w:val="single" w:sz="4" w:space="0" w:color="394848" w:themeColor="text1"/>
      </w:tblBorders>
    </w:tblPr>
  </w:style>
  <w:style w:type="character" w:customStyle="1" w:styleId="Heading4Char">
    <w:name w:val="Heading 4 Char"/>
    <w:basedOn w:val="DefaultParagraphFont"/>
    <w:link w:val="Heading4"/>
    <w:uiPriority w:val="2"/>
    <w:rsid w:val="00EE4326"/>
    <w:rPr>
      <w:rFonts w:ascii="Muli" w:eastAsiaTheme="majorEastAsia" w:hAnsi="Muli" w:cstheme="majorBidi"/>
      <w:b/>
      <w:iCs/>
      <w:color w:val="1EB9D6" w:themeColor="accent2"/>
      <w:sz w:val="28"/>
    </w:rPr>
  </w:style>
  <w:style w:type="paragraph" w:customStyle="1" w:styleId="Subtitle1">
    <w:name w:val="Subtitle 1"/>
    <w:basedOn w:val="Normal"/>
    <w:next w:val="Normal"/>
    <w:uiPriority w:val="3"/>
    <w:qFormat/>
    <w:rsid w:val="00EE4326"/>
    <w:pPr>
      <w:numPr>
        <w:numId w:val="7"/>
      </w:numPr>
      <w:spacing w:before="200" w:after="60"/>
    </w:pPr>
    <w:rPr>
      <w:b/>
      <w:caps/>
      <w:color w:val="1EB9D6" w:themeColor="accent2"/>
      <w:sz w:val="28"/>
    </w:rPr>
  </w:style>
  <w:style w:type="paragraph" w:customStyle="1" w:styleId="Subtitle2">
    <w:name w:val="Subtitle 2"/>
    <w:basedOn w:val="Heading1"/>
    <w:uiPriority w:val="3"/>
    <w:qFormat/>
    <w:rsid w:val="00EE4326"/>
    <w:pPr>
      <w:numPr>
        <w:ilvl w:val="1"/>
        <w:numId w:val="7"/>
      </w:numPr>
      <w:spacing w:before="180" w:after="60"/>
    </w:pPr>
    <w:rPr>
      <w:sz w:val="24"/>
      <w:szCs w:val="24"/>
    </w:rPr>
  </w:style>
  <w:style w:type="paragraph" w:customStyle="1" w:styleId="Subtitle3">
    <w:name w:val="Subtitle 3"/>
    <w:basedOn w:val="Subtitle2"/>
    <w:uiPriority w:val="3"/>
    <w:qFormat/>
    <w:rsid w:val="00EE4326"/>
    <w:pPr>
      <w:numPr>
        <w:ilvl w:val="2"/>
      </w:numPr>
    </w:pPr>
    <w:rPr>
      <w:b w:val="0"/>
      <w:bCs/>
      <w:color w:val="1EB9D6" w:themeColor="accent2"/>
      <w:sz w:val="22"/>
      <w:szCs w:val="22"/>
    </w:rPr>
  </w:style>
  <w:style w:type="paragraph" w:customStyle="1" w:styleId="Subtitle4">
    <w:name w:val="Subtitle 4"/>
    <w:basedOn w:val="Normal"/>
    <w:uiPriority w:val="3"/>
    <w:qFormat/>
    <w:rsid w:val="00EE4326"/>
    <w:pPr>
      <w:numPr>
        <w:ilvl w:val="3"/>
        <w:numId w:val="7"/>
      </w:numPr>
      <w:spacing w:before="180" w:after="60"/>
    </w:pPr>
    <w:rPr>
      <w:color w:val="1C388F" w:themeColor="accent1"/>
    </w:rPr>
  </w:style>
  <w:style w:type="numbering" w:customStyle="1" w:styleId="Bulletlist">
    <w:name w:val="Bullet list"/>
    <w:uiPriority w:val="99"/>
    <w:rsid w:val="00EE4326"/>
    <w:pPr>
      <w:numPr>
        <w:numId w:val="1"/>
      </w:numPr>
    </w:pPr>
  </w:style>
  <w:style w:type="paragraph" w:styleId="ListBullet2">
    <w:name w:val="List Bullet 2"/>
    <w:basedOn w:val="Normal"/>
    <w:uiPriority w:val="8"/>
    <w:rsid w:val="00EE4326"/>
    <w:pPr>
      <w:numPr>
        <w:ilvl w:val="1"/>
        <w:numId w:val="5"/>
      </w:numPr>
      <w:contextualSpacing/>
    </w:pPr>
  </w:style>
  <w:style w:type="paragraph" w:styleId="ListBullet3">
    <w:name w:val="List Bullet 3"/>
    <w:basedOn w:val="Normal"/>
    <w:uiPriority w:val="8"/>
    <w:rsid w:val="00EE4326"/>
    <w:pPr>
      <w:numPr>
        <w:ilvl w:val="2"/>
        <w:numId w:val="5"/>
      </w:numPr>
      <w:contextualSpacing/>
    </w:pPr>
  </w:style>
  <w:style w:type="paragraph" w:styleId="ListBullet4">
    <w:name w:val="List Bullet 4"/>
    <w:basedOn w:val="Normal"/>
    <w:uiPriority w:val="8"/>
    <w:rsid w:val="00EE4326"/>
    <w:pPr>
      <w:numPr>
        <w:ilvl w:val="3"/>
        <w:numId w:val="5"/>
      </w:numPr>
      <w:contextualSpacing/>
    </w:pPr>
  </w:style>
  <w:style w:type="paragraph" w:styleId="ListBullet5">
    <w:name w:val="List Bullet 5"/>
    <w:basedOn w:val="Normal"/>
    <w:uiPriority w:val="8"/>
    <w:rsid w:val="00EE4326"/>
    <w:pPr>
      <w:numPr>
        <w:ilvl w:val="4"/>
        <w:numId w:val="5"/>
      </w:numPr>
      <w:contextualSpacing/>
    </w:pPr>
  </w:style>
  <w:style w:type="paragraph" w:customStyle="1" w:styleId="Lijstopsomteken6">
    <w:name w:val="Lijst opsom.teken 6"/>
    <w:basedOn w:val="ListBullet5"/>
    <w:uiPriority w:val="8"/>
    <w:qFormat/>
    <w:rsid w:val="00EE4326"/>
    <w:pPr>
      <w:numPr>
        <w:ilvl w:val="5"/>
      </w:numPr>
    </w:pPr>
  </w:style>
  <w:style w:type="paragraph" w:customStyle="1" w:styleId="Lijstopsomteken7">
    <w:name w:val="Lijst opsom.teken 7"/>
    <w:basedOn w:val="Lijstopsomteken6"/>
    <w:uiPriority w:val="8"/>
    <w:qFormat/>
    <w:rsid w:val="00EE4326"/>
    <w:pPr>
      <w:numPr>
        <w:ilvl w:val="6"/>
      </w:numPr>
    </w:pPr>
  </w:style>
  <w:style w:type="paragraph" w:customStyle="1" w:styleId="Lijstopsomteken8">
    <w:name w:val="Lijst opsom.teken 8"/>
    <w:basedOn w:val="Lijstopsomteken7"/>
    <w:uiPriority w:val="8"/>
    <w:qFormat/>
    <w:rsid w:val="00EE4326"/>
    <w:pPr>
      <w:numPr>
        <w:ilvl w:val="7"/>
      </w:numPr>
    </w:pPr>
  </w:style>
  <w:style w:type="paragraph" w:customStyle="1" w:styleId="Lijstopsomteken9">
    <w:name w:val="Lijst opsom.teken 9"/>
    <w:basedOn w:val="Lijstopsomteken8"/>
    <w:uiPriority w:val="8"/>
    <w:qFormat/>
    <w:rsid w:val="00EE4326"/>
    <w:pPr>
      <w:numPr>
        <w:ilvl w:val="8"/>
      </w:numPr>
    </w:pPr>
  </w:style>
  <w:style w:type="paragraph" w:customStyle="1" w:styleId="kaderbullet">
    <w:name w:val="kader bullet"/>
    <w:basedOn w:val="ListBullet"/>
    <w:uiPriority w:val="5"/>
    <w:qFormat/>
    <w:rsid w:val="00EE4326"/>
    <w:pPr>
      <w:numPr>
        <w:numId w:val="0"/>
      </w:numPr>
    </w:pPr>
    <w:rPr>
      <w:bCs/>
      <w:color w:val="1C388F" w:themeColor="accent1"/>
    </w:rPr>
  </w:style>
  <w:style w:type="paragraph" w:styleId="ListNumber">
    <w:name w:val="List Number"/>
    <w:basedOn w:val="Normal"/>
    <w:uiPriority w:val="9"/>
    <w:rsid w:val="00EE4326"/>
    <w:pPr>
      <w:numPr>
        <w:numId w:val="6"/>
      </w:numPr>
      <w:contextualSpacing/>
    </w:pPr>
  </w:style>
  <w:style w:type="paragraph" w:styleId="ListNumber2">
    <w:name w:val="List Number 2"/>
    <w:basedOn w:val="Normal"/>
    <w:uiPriority w:val="9"/>
    <w:rsid w:val="00EE4326"/>
    <w:pPr>
      <w:numPr>
        <w:ilvl w:val="1"/>
        <w:numId w:val="6"/>
      </w:numPr>
      <w:contextualSpacing/>
    </w:pPr>
  </w:style>
  <w:style w:type="paragraph" w:styleId="ListNumber3">
    <w:name w:val="List Number 3"/>
    <w:basedOn w:val="Normal"/>
    <w:uiPriority w:val="9"/>
    <w:rsid w:val="00EE4326"/>
    <w:pPr>
      <w:numPr>
        <w:ilvl w:val="2"/>
        <w:numId w:val="6"/>
      </w:numPr>
      <w:contextualSpacing/>
    </w:pPr>
  </w:style>
  <w:style w:type="paragraph" w:styleId="ListNumber4">
    <w:name w:val="List Number 4"/>
    <w:basedOn w:val="Normal"/>
    <w:uiPriority w:val="9"/>
    <w:rsid w:val="00EE4326"/>
    <w:pPr>
      <w:numPr>
        <w:ilvl w:val="3"/>
        <w:numId w:val="6"/>
      </w:numPr>
      <w:contextualSpacing/>
    </w:pPr>
  </w:style>
  <w:style w:type="paragraph" w:styleId="ListNumber5">
    <w:name w:val="List Number 5"/>
    <w:basedOn w:val="Normal"/>
    <w:uiPriority w:val="9"/>
    <w:rsid w:val="00EE4326"/>
    <w:pPr>
      <w:numPr>
        <w:ilvl w:val="4"/>
        <w:numId w:val="6"/>
      </w:numPr>
      <w:contextualSpacing/>
    </w:pPr>
  </w:style>
  <w:style w:type="paragraph" w:styleId="Quote">
    <w:name w:val="Quote"/>
    <w:basedOn w:val="Normal"/>
    <w:next w:val="Normal"/>
    <w:link w:val="QuoteChar"/>
    <w:uiPriority w:val="29"/>
    <w:qFormat/>
    <w:rsid w:val="00EE4326"/>
    <w:pPr>
      <w:pBdr>
        <w:top w:val="dashSmallGap" w:sz="4" w:space="5" w:color="1EB9D6" w:themeColor="accent2"/>
        <w:bottom w:val="dashSmallGap" w:sz="4" w:space="5" w:color="1EB9D6" w:themeColor="accent2"/>
      </w:pBdr>
      <w:spacing w:before="200" w:after="160"/>
      <w:ind w:left="1134" w:right="1134"/>
      <w:jc w:val="left"/>
    </w:pPr>
    <w:rPr>
      <w:iCs/>
      <w:color w:val="1EB9D6" w:themeColor="accent2"/>
    </w:rPr>
  </w:style>
  <w:style w:type="paragraph" w:customStyle="1" w:styleId="lijstnummering6">
    <w:name w:val="lijstnummering 6"/>
    <w:basedOn w:val="Normal"/>
    <w:uiPriority w:val="9"/>
    <w:qFormat/>
    <w:rsid w:val="00EE4326"/>
    <w:pPr>
      <w:numPr>
        <w:ilvl w:val="5"/>
        <w:numId w:val="6"/>
      </w:numPr>
    </w:pPr>
  </w:style>
  <w:style w:type="paragraph" w:customStyle="1" w:styleId="lijstnummering7">
    <w:name w:val="lijstnummering 7"/>
    <w:basedOn w:val="Normal"/>
    <w:uiPriority w:val="9"/>
    <w:qFormat/>
    <w:rsid w:val="00EE4326"/>
    <w:pPr>
      <w:numPr>
        <w:ilvl w:val="6"/>
        <w:numId w:val="6"/>
      </w:numPr>
    </w:pPr>
  </w:style>
  <w:style w:type="paragraph" w:customStyle="1" w:styleId="lijstnummering8">
    <w:name w:val="lijstnummering 8"/>
    <w:basedOn w:val="lijstnummering7"/>
    <w:uiPriority w:val="9"/>
    <w:qFormat/>
    <w:rsid w:val="00EE4326"/>
    <w:pPr>
      <w:numPr>
        <w:ilvl w:val="7"/>
      </w:numPr>
    </w:pPr>
    <w:rPr>
      <w:color w:val="394848" w:themeColor="text1"/>
    </w:rPr>
  </w:style>
  <w:style w:type="paragraph" w:customStyle="1" w:styleId="lijstnummering9">
    <w:name w:val="lijstnummering 9"/>
    <w:basedOn w:val="Normal"/>
    <w:uiPriority w:val="9"/>
    <w:qFormat/>
    <w:rsid w:val="00EE4326"/>
    <w:pPr>
      <w:numPr>
        <w:ilvl w:val="8"/>
        <w:numId w:val="6"/>
      </w:numPr>
    </w:pPr>
  </w:style>
  <w:style w:type="numbering" w:customStyle="1" w:styleId="SMEUnumberedlist">
    <w:name w:val="SMEU numbered list"/>
    <w:uiPriority w:val="99"/>
    <w:rsid w:val="00EE4326"/>
    <w:pPr>
      <w:numPr>
        <w:numId w:val="4"/>
      </w:numPr>
    </w:pPr>
  </w:style>
  <w:style w:type="numbering" w:customStyle="1" w:styleId="SMEU2numberedlist">
    <w:name w:val="SMEU 2 numbered list"/>
    <w:uiPriority w:val="99"/>
    <w:rsid w:val="00EE4326"/>
    <w:pPr>
      <w:numPr>
        <w:numId w:val="3"/>
      </w:numPr>
    </w:pPr>
  </w:style>
  <w:style w:type="numbering" w:customStyle="1" w:styleId="Numblist2">
    <w:name w:val="Numb list 2"/>
    <w:uiPriority w:val="99"/>
    <w:rsid w:val="00EE4326"/>
    <w:pPr>
      <w:numPr>
        <w:numId w:val="2"/>
      </w:numPr>
    </w:pPr>
  </w:style>
  <w:style w:type="character" w:customStyle="1" w:styleId="QuoteChar">
    <w:name w:val="Quote Char"/>
    <w:basedOn w:val="DefaultParagraphFont"/>
    <w:link w:val="Quote"/>
    <w:uiPriority w:val="29"/>
    <w:rsid w:val="00EE4326"/>
    <w:rPr>
      <w:rFonts w:ascii="Muli" w:hAnsi="Muli"/>
      <w:iCs/>
      <w:color w:val="1EB9D6" w:themeColor="accent2"/>
      <w:sz w:val="20"/>
    </w:rPr>
  </w:style>
  <w:style w:type="paragraph" w:styleId="IntenseQuote">
    <w:name w:val="Intense Quote"/>
    <w:basedOn w:val="Quote"/>
    <w:next w:val="Normal"/>
    <w:link w:val="IntenseQuoteChar"/>
    <w:uiPriority w:val="30"/>
    <w:qFormat/>
    <w:rsid w:val="00EE4326"/>
    <w:pPr>
      <w:pBdr>
        <w:top w:val="dashSmallGap" w:sz="4" w:space="5" w:color="1C388F" w:themeColor="accent1"/>
        <w:bottom w:val="dashSmallGap" w:sz="4" w:space="5" w:color="1C388F" w:themeColor="accent1"/>
      </w:pBdr>
      <w:spacing w:before="360" w:after="360"/>
    </w:pPr>
    <w:rPr>
      <w:iCs w:val="0"/>
      <w:color w:val="1C388F" w:themeColor="accent1"/>
    </w:rPr>
  </w:style>
  <w:style w:type="character" w:customStyle="1" w:styleId="IntenseQuoteChar">
    <w:name w:val="Intense Quote Char"/>
    <w:basedOn w:val="DefaultParagraphFont"/>
    <w:link w:val="IntenseQuote"/>
    <w:uiPriority w:val="30"/>
    <w:rsid w:val="00EE4326"/>
    <w:rPr>
      <w:rFonts w:ascii="Muli" w:hAnsi="Muli"/>
      <w:color w:val="1C388F" w:themeColor="accent1"/>
      <w:sz w:val="20"/>
    </w:rPr>
  </w:style>
  <w:style w:type="character" w:styleId="BookTitle">
    <w:name w:val="Book Title"/>
    <w:basedOn w:val="DefaultParagraphFont"/>
    <w:uiPriority w:val="33"/>
    <w:semiHidden/>
    <w:qFormat/>
    <w:rsid w:val="00EE4326"/>
    <w:rPr>
      <w:b/>
      <w:bCs/>
      <w:i w:val="0"/>
      <w:iCs/>
      <w:spacing w:val="5"/>
    </w:rPr>
  </w:style>
  <w:style w:type="paragraph" w:styleId="Caption">
    <w:name w:val="caption"/>
    <w:basedOn w:val="Normal"/>
    <w:next w:val="Normal"/>
    <w:uiPriority w:val="35"/>
    <w:semiHidden/>
    <w:unhideWhenUsed/>
    <w:qFormat/>
    <w:rsid w:val="00EE4326"/>
    <w:rPr>
      <w:i/>
      <w:iCs/>
      <w:color w:val="394848" w:themeColor="text2"/>
      <w:sz w:val="16"/>
      <w:szCs w:val="18"/>
    </w:rPr>
  </w:style>
  <w:style w:type="paragraph" w:styleId="MessageHeader">
    <w:name w:val="Message Header"/>
    <w:basedOn w:val="Normal"/>
    <w:link w:val="MessageHeaderChar"/>
    <w:uiPriority w:val="99"/>
    <w:unhideWhenUsed/>
    <w:rsid w:val="00EE4326"/>
    <w:pPr>
      <w:pBdr>
        <w:top w:val="single" w:sz="4" w:space="3" w:color="D0F2F8" w:themeColor="accent2" w:themeTint="33"/>
        <w:left w:val="single" w:sz="4" w:space="3" w:color="D0F2F8" w:themeColor="accent2" w:themeTint="33"/>
        <w:bottom w:val="single" w:sz="4" w:space="3" w:color="D0F2F8" w:themeColor="accent2" w:themeTint="33"/>
        <w:right w:val="single" w:sz="4" w:space="3" w:color="D0F2F8" w:themeColor="accent2" w:themeTint="33"/>
      </w:pBdr>
      <w:shd w:val="clear" w:color="auto" w:fill="D0F2F8" w:themeFill="accent2" w:themeFillTint="33"/>
      <w:spacing w:after="0"/>
      <w:ind w:left="80" w:right="80"/>
    </w:pPr>
    <w:rPr>
      <w:rFonts w:eastAsiaTheme="majorEastAsia" w:cstheme="majorBidi"/>
      <w:sz w:val="18"/>
    </w:rPr>
  </w:style>
  <w:style w:type="character" w:customStyle="1" w:styleId="MessageHeaderChar">
    <w:name w:val="Message Header Char"/>
    <w:basedOn w:val="DefaultParagraphFont"/>
    <w:link w:val="MessageHeader"/>
    <w:uiPriority w:val="99"/>
    <w:rsid w:val="00EE4326"/>
    <w:rPr>
      <w:rFonts w:ascii="Muli" w:eastAsiaTheme="majorEastAsia" w:hAnsi="Muli" w:cstheme="majorBidi"/>
      <w:color w:val="3C3C3B"/>
      <w:sz w:val="18"/>
      <w:shd w:val="clear" w:color="auto" w:fill="D0F2F8" w:themeFill="accent2" w:themeFillTint="33"/>
    </w:rPr>
  </w:style>
  <w:style w:type="paragraph" w:styleId="BlockText">
    <w:name w:val="Block Text"/>
    <w:basedOn w:val="Normal"/>
    <w:uiPriority w:val="99"/>
    <w:unhideWhenUsed/>
    <w:rsid w:val="00EE4326"/>
    <w:pPr>
      <w:pBdr>
        <w:top w:val="single" w:sz="4" w:space="4" w:color="C6D1F4" w:themeColor="accent1" w:themeTint="33"/>
        <w:left w:val="single" w:sz="4" w:space="4" w:color="C6D1F4" w:themeColor="accent1" w:themeTint="33"/>
        <w:bottom w:val="single" w:sz="4" w:space="4" w:color="C6D1F4" w:themeColor="accent1" w:themeTint="33"/>
        <w:right w:val="single" w:sz="4" w:space="4" w:color="C6D1F4" w:themeColor="accent1" w:themeTint="33"/>
      </w:pBdr>
      <w:shd w:val="clear" w:color="auto" w:fill="C6D1F4" w:themeFill="accent1" w:themeFillTint="33"/>
      <w:ind w:left="80" w:right="80"/>
    </w:pPr>
    <w:rPr>
      <w:iCs/>
      <w:color w:val="394848" w:themeColor="text1"/>
      <w:sz w:val="18"/>
    </w:rPr>
  </w:style>
  <w:style w:type="character" w:customStyle="1" w:styleId="Heading5Char">
    <w:name w:val="Heading 5 Char"/>
    <w:basedOn w:val="DefaultParagraphFont"/>
    <w:link w:val="Heading5"/>
    <w:uiPriority w:val="2"/>
    <w:rsid w:val="00EE4326"/>
    <w:rPr>
      <w:rFonts w:ascii="Muli" w:eastAsiaTheme="majorEastAsia" w:hAnsi="Muli" w:cstheme="majorBidi"/>
      <w:b/>
      <w:color w:val="15296B" w:themeColor="accent1" w:themeShade="BF"/>
    </w:rPr>
  </w:style>
  <w:style w:type="character" w:customStyle="1" w:styleId="Heading6Char">
    <w:name w:val="Heading 6 Char"/>
    <w:basedOn w:val="DefaultParagraphFont"/>
    <w:link w:val="Heading6"/>
    <w:uiPriority w:val="2"/>
    <w:rsid w:val="00EE4326"/>
    <w:rPr>
      <w:rFonts w:ascii="Muli" w:eastAsiaTheme="majorEastAsia" w:hAnsi="Muli" w:cstheme="majorBidi"/>
      <w:b/>
      <w:bCs/>
      <w:color w:val="1EB9D6" w:themeColor="accent2"/>
    </w:rPr>
  </w:style>
  <w:style w:type="character" w:customStyle="1" w:styleId="Heading7Char">
    <w:name w:val="Heading 7 Char"/>
    <w:basedOn w:val="DefaultParagraphFont"/>
    <w:link w:val="Heading7"/>
    <w:uiPriority w:val="2"/>
    <w:rsid w:val="00EE4326"/>
    <w:rPr>
      <w:rFonts w:ascii="Muli" w:eastAsiaTheme="majorEastAsia" w:hAnsi="Muli" w:cstheme="majorBidi"/>
      <w:color w:val="1C388F" w:themeColor="accent1"/>
      <w:sz w:val="22"/>
      <w:szCs w:val="22"/>
    </w:rPr>
  </w:style>
  <w:style w:type="character" w:customStyle="1" w:styleId="Heading8Char">
    <w:name w:val="Heading 8 Char"/>
    <w:basedOn w:val="DefaultParagraphFont"/>
    <w:link w:val="Heading8"/>
    <w:uiPriority w:val="2"/>
    <w:rsid w:val="00EE4326"/>
    <w:rPr>
      <w:rFonts w:ascii="Muli" w:eastAsiaTheme="majorEastAsia" w:hAnsi="Muli" w:cstheme="majorBidi"/>
      <w:color w:val="1EB9D6" w:themeColor="accent2"/>
      <w:sz w:val="21"/>
      <w:szCs w:val="21"/>
    </w:rPr>
  </w:style>
  <w:style w:type="character" w:customStyle="1" w:styleId="Heading9Char">
    <w:name w:val="Heading 9 Char"/>
    <w:basedOn w:val="DefaultParagraphFont"/>
    <w:link w:val="Heading9"/>
    <w:uiPriority w:val="2"/>
    <w:rsid w:val="00EE4326"/>
    <w:rPr>
      <w:rFonts w:ascii="Muli" w:eastAsiaTheme="majorEastAsia" w:hAnsi="Muli" w:cstheme="majorBidi"/>
      <w:iCs/>
      <w:caps/>
      <w:color w:val="1C388F" w:themeColor="accent1"/>
      <w:sz w:val="18"/>
      <w:szCs w:val="18"/>
    </w:rPr>
  </w:style>
  <w:style w:type="paragraph" w:styleId="EnvelopeAddress">
    <w:name w:val="envelope address"/>
    <w:basedOn w:val="Normal"/>
    <w:uiPriority w:val="99"/>
    <w:semiHidden/>
    <w:unhideWhenUsed/>
    <w:rsid w:val="00EE4326"/>
    <w:pPr>
      <w:framePr w:w="7938" w:h="1984" w:hRule="exact" w:hSpace="141" w:wrap="auto" w:hAnchor="page" w:xAlign="center" w:yAlign="bottom"/>
      <w:spacing w:after="0"/>
      <w:ind w:left="2880"/>
    </w:pPr>
    <w:rPr>
      <w:rFonts w:eastAsiaTheme="majorEastAsia" w:cstheme="majorBidi"/>
      <w:sz w:val="24"/>
    </w:rPr>
  </w:style>
  <w:style w:type="paragraph" w:styleId="EnvelopeReturn">
    <w:name w:val="envelope return"/>
    <w:basedOn w:val="Normal"/>
    <w:uiPriority w:val="99"/>
    <w:semiHidden/>
    <w:unhideWhenUsed/>
    <w:rsid w:val="00EE4326"/>
    <w:pPr>
      <w:spacing w:after="0"/>
    </w:pPr>
    <w:rPr>
      <w:rFonts w:eastAsiaTheme="majorEastAsia" w:cstheme="majorBidi"/>
      <w:szCs w:val="20"/>
    </w:rPr>
  </w:style>
  <w:style w:type="character" w:styleId="EndnoteReference">
    <w:name w:val="endnote reference"/>
    <w:basedOn w:val="DefaultParagraphFont"/>
    <w:uiPriority w:val="99"/>
    <w:semiHidden/>
    <w:unhideWhenUsed/>
    <w:rsid w:val="00EE4326"/>
    <w:rPr>
      <w:rFonts w:ascii="Muli" w:hAnsi="Muli"/>
      <w:vertAlign w:val="superscript"/>
    </w:rPr>
  </w:style>
  <w:style w:type="paragraph" w:styleId="NoSpacing">
    <w:name w:val="No Spacing"/>
    <w:uiPriority w:val="1"/>
    <w:qFormat/>
    <w:rsid w:val="00EE4326"/>
    <w:pPr>
      <w:jc w:val="both"/>
    </w:pPr>
    <w:rPr>
      <w:rFonts w:ascii="Muli" w:hAnsi="Muli"/>
      <w:color w:val="3C3C3B"/>
      <w:sz w:val="20"/>
    </w:rPr>
  </w:style>
  <w:style w:type="paragraph" w:styleId="Index1">
    <w:name w:val="index 1"/>
    <w:basedOn w:val="Normal"/>
    <w:next w:val="Normal"/>
    <w:autoRedefine/>
    <w:uiPriority w:val="99"/>
    <w:semiHidden/>
    <w:unhideWhenUsed/>
    <w:rsid w:val="00EE4326"/>
    <w:pPr>
      <w:spacing w:after="0"/>
      <w:ind w:left="200" w:hanging="200"/>
    </w:pPr>
  </w:style>
  <w:style w:type="paragraph" w:styleId="IndexHeading">
    <w:name w:val="index heading"/>
    <w:basedOn w:val="Normal"/>
    <w:next w:val="Index1"/>
    <w:uiPriority w:val="99"/>
    <w:semiHidden/>
    <w:unhideWhenUsed/>
    <w:rsid w:val="00EE4326"/>
    <w:rPr>
      <w:rFonts w:eastAsiaTheme="majorEastAsia" w:cstheme="majorBidi"/>
      <w:b/>
      <w:bCs/>
    </w:rPr>
  </w:style>
  <w:style w:type="paragraph" w:styleId="TOAHeading">
    <w:name w:val="toa heading"/>
    <w:basedOn w:val="Normal"/>
    <w:next w:val="Normal"/>
    <w:uiPriority w:val="99"/>
    <w:semiHidden/>
    <w:unhideWhenUsed/>
    <w:rsid w:val="00EE4326"/>
    <w:pPr>
      <w:spacing w:before="120"/>
    </w:pPr>
    <w:rPr>
      <w:rFonts w:eastAsiaTheme="majorEastAsia" w:cstheme="majorBidi"/>
      <w:b/>
      <w:bCs/>
      <w:sz w:val="24"/>
    </w:rPr>
  </w:style>
  <w:style w:type="paragraph" w:styleId="TOCHeading">
    <w:name w:val="TOC Heading"/>
    <w:basedOn w:val="Heading1"/>
    <w:next w:val="Normal"/>
    <w:uiPriority w:val="39"/>
    <w:semiHidden/>
    <w:qFormat/>
    <w:rsid w:val="00EE4326"/>
    <w:pPr>
      <w:keepNext/>
      <w:keepLines/>
      <w:spacing w:before="240" w:after="0"/>
      <w:outlineLvl w:val="9"/>
    </w:pPr>
    <w:rPr>
      <w:rFonts w:eastAsiaTheme="majorEastAsia" w:cstheme="majorBidi"/>
      <w:b w:val="0"/>
      <w:sz w:val="28"/>
      <w:szCs w:val="32"/>
    </w:rPr>
  </w:style>
  <w:style w:type="paragraph" w:styleId="Subtitle">
    <w:name w:val="Subtitle"/>
    <w:basedOn w:val="Normal"/>
    <w:next w:val="Normal"/>
    <w:link w:val="SubtitleChar"/>
    <w:uiPriority w:val="11"/>
    <w:semiHidden/>
    <w:rsid w:val="00EE4326"/>
    <w:pPr>
      <w:numPr>
        <w:ilvl w:val="1"/>
      </w:numPr>
      <w:spacing w:after="160"/>
    </w:pPr>
    <w:rPr>
      <w:color w:val="1EB9D6" w:themeColor="accent2"/>
      <w:spacing w:val="15"/>
      <w:sz w:val="22"/>
      <w:szCs w:val="22"/>
    </w:rPr>
  </w:style>
  <w:style w:type="character" w:customStyle="1" w:styleId="SubtitleChar">
    <w:name w:val="Subtitle Char"/>
    <w:basedOn w:val="DefaultParagraphFont"/>
    <w:link w:val="Subtitle"/>
    <w:uiPriority w:val="11"/>
    <w:semiHidden/>
    <w:rsid w:val="00EE4326"/>
    <w:rPr>
      <w:rFonts w:ascii="Muli" w:hAnsi="Muli"/>
      <w:color w:val="1EB9D6" w:themeColor="accent2"/>
      <w:spacing w:val="15"/>
      <w:sz w:val="22"/>
      <w:szCs w:val="22"/>
    </w:rPr>
  </w:style>
  <w:style w:type="paragraph" w:customStyle="1" w:styleId="pagina">
    <w:name w:val="pagina"/>
    <w:uiPriority w:val="99"/>
    <w:semiHidden/>
    <w:qFormat/>
    <w:rsid w:val="00EE4326"/>
    <w:pPr>
      <w:ind w:right="-170"/>
      <w:jc w:val="right"/>
    </w:pPr>
    <w:rPr>
      <w:rFonts w:ascii="Muli" w:hAnsi="Muli"/>
      <w:noProof/>
      <w:color w:val="FFFFFF" w:themeColor="background1"/>
      <w:sz w:val="14"/>
      <w:szCs w:val="12"/>
    </w:rPr>
  </w:style>
  <w:style w:type="character" w:styleId="PageNumber">
    <w:name w:val="page number"/>
    <w:basedOn w:val="DefaultParagraphFont"/>
    <w:uiPriority w:val="99"/>
    <w:rsid w:val="00EE4326"/>
    <w:rPr>
      <w:rFonts w:ascii="Muli" w:hAnsi="Muli"/>
      <w:color w:val="FFFFFF" w:themeColor="background1"/>
      <w:sz w:val="16"/>
    </w:rPr>
  </w:style>
  <w:style w:type="paragraph" w:customStyle="1" w:styleId="Tabelkolom">
    <w:name w:val="Tabel kolom"/>
    <w:basedOn w:val="Normal"/>
    <w:qFormat/>
    <w:rsid w:val="00EE4326"/>
    <w:pPr>
      <w:spacing w:before="40" w:after="40"/>
      <w:jc w:val="left"/>
    </w:pPr>
    <w:rPr>
      <w:rFonts w:eastAsiaTheme="minorHAnsi"/>
      <w:szCs w:val="22"/>
      <w:lang w:val="fr-BE"/>
    </w:rPr>
  </w:style>
  <w:style w:type="paragraph" w:customStyle="1" w:styleId="Tabelkop">
    <w:name w:val="Tabel kop"/>
    <w:basedOn w:val="Normal"/>
    <w:qFormat/>
    <w:rsid w:val="00EE4326"/>
    <w:pPr>
      <w:spacing w:before="120"/>
    </w:pPr>
    <w:rPr>
      <w:rFonts w:eastAsiaTheme="minorHAnsi"/>
      <w:b/>
      <w:color w:val="FFFFFF" w:themeColor="background1"/>
      <w:szCs w:val="22"/>
      <w:lang w:val="fr-BE"/>
    </w:rPr>
  </w:style>
  <w:style w:type="paragraph" w:styleId="Title">
    <w:name w:val="Title"/>
    <w:basedOn w:val="Normal"/>
    <w:next w:val="Normal"/>
    <w:link w:val="TitleChar"/>
    <w:uiPriority w:val="10"/>
    <w:semiHidden/>
    <w:rsid w:val="00EE4326"/>
    <w:pPr>
      <w:spacing w:after="0"/>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semiHidden/>
    <w:rsid w:val="00EE4326"/>
    <w:rPr>
      <w:rFonts w:ascii="Muli" w:eastAsiaTheme="majorEastAsia" w:hAnsi="Muli" w:cstheme="majorBidi"/>
      <w:spacing w:val="-10"/>
      <w:kern w:val="28"/>
      <w:sz w:val="56"/>
      <w:szCs w:val="56"/>
    </w:rPr>
  </w:style>
  <w:style w:type="character" w:styleId="Strong">
    <w:name w:val="Strong"/>
    <w:basedOn w:val="DefaultParagraphFont"/>
    <w:uiPriority w:val="7"/>
    <w:qFormat/>
    <w:rsid w:val="00EE4326"/>
    <w:rPr>
      <w:rFonts w:ascii="Muli" w:hAnsi="Mul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58566">
      <w:bodyDiv w:val="1"/>
      <w:marLeft w:val="0"/>
      <w:marRight w:val="0"/>
      <w:marTop w:val="0"/>
      <w:marBottom w:val="0"/>
      <w:divBdr>
        <w:top w:val="none" w:sz="0" w:space="0" w:color="auto"/>
        <w:left w:val="none" w:sz="0" w:space="0" w:color="auto"/>
        <w:bottom w:val="none" w:sz="0" w:space="0" w:color="auto"/>
        <w:right w:val="none" w:sz="0" w:space="0" w:color="auto"/>
      </w:divBdr>
      <w:divsChild>
        <w:div w:id="181674004">
          <w:marLeft w:val="562"/>
          <w:marRight w:val="0"/>
          <w:marTop w:val="0"/>
          <w:marBottom w:val="240"/>
          <w:divBdr>
            <w:top w:val="none" w:sz="0" w:space="0" w:color="auto"/>
            <w:left w:val="none" w:sz="0" w:space="0" w:color="auto"/>
            <w:bottom w:val="none" w:sz="0" w:space="0" w:color="auto"/>
            <w:right w:val="none" w:sz="0" w:space="0" w:color="auto"/>
          </w:divBdr>
        </w:div>
        <w:div w:id="289674739">
          <w:marLeft w:val="850"/>
          <w:marRight w:val="0"/>
          <w:marTop w:val="0"/>
          <w:marBottom w:val="120"/>
          <w:divBdr>
            <w:top w:val="none" w:sz="0" w:space="0" w:color="auto"/>
            <w:left w:val="none" w:sz="0" w:space="0" w:color="auto"/>
            <w:bottom w:val="none" w:sz="0" w:space="0" w:color="auto"/>
            <w:right w:val="none" w:sz="0" w:space="0" w:color="auto"/>
          </w:divBdr>
        </w:div>
        <w:div w:id="918177375">
          <w:marLeft w:val="562"/>
          <w:marRight w:val="0"/>
          <w:marTop w:val="0"/>
          <w:marBottom w:val="120"/>
          <w:divBdr>
            <w:top w:val="none" w:sz="0" w:space="0" w:color="auto"/>
            <w:left w:val="none" w:sz="0" w:space="0" w:color="auto"/>
            <w:bottom w:val="none" w:sz="0" w:space="0" w:color="auto"/>
            <w:right w:val="none" w:sz="0" w:space="0" w:color="auto"/>
          </w:divBdr>
        </w:div>
        <w:div w:id="1001396984">
          <w:marLeft w:val="562"/>
          <w:marRight w:val="0"/>
          <w:marTop w:val="0"/>
          <w:marBottom w:val="120"/>
          <w:divBdr>
            <w:top w:val="none" w:sz="0" w:space="0" w:color="auto"/>
            <w:left w:val="none" w:sz="0" w:space="0" w:color="auto"/>
            <w:bottom w:val="none" w:sz="0" w:space="0" w:color="auto"/>
            <w:right w:val="none" w:sz="0" w:space="0" w:color="auto"/>
          </w:divBdr>
        </w:div>
        <w:div w:id="1254362061">
          <w:marLeft w:val="562"/>
          <w:marRight w:val="0"/>
          <w:marTop w:val="0"/>
          <w:marBottom w:val="240"/>
          <w:divBdr>
            <w:top w:val="none" w:sz="0" w:space="0" w:color="auto"/>
            <w:left w:val="none" w:sz="0" w:space="0" w:color="auto"/>
            <w:bottom w:val="none" w:sz="0" w:space="0" w:color="auto"/>
            <w:right w:val="none" w:sz="0" w:space="0" w:color="auto"/>
          </w:divBdr>
        </w:div>
      </w:divsChild>
    </w:div>
    <w:div w:id="636421268">
      <w:bodyDiv w:val="1"/>
      <w:marLeft w:val="0"/>
      <w:marRight w:val="0"/>
      <w:marTop w:val="0"/>
      <w:marBottom w:val="0"/>
      <w:divBdr>
        <w:top w:val="none" w:sz="0" w:space="0" w:color="auto"/>
        <w:left w:val="none" w:sz="0" w:space="0" w:color="auto"/>
        <w:bottom w:val="none" w:sz="0" w:space="0" w:color="auto"/>
        <w:right w:val="none" w:sz="0" w:space="0" w:color="auto"/>
      </w:divBdr>
    </w:div>
    <w:div w:id="699746082">
      <w:bodyDiv w:val="1"/>
      <w:marLeft w:val="0"/>
      <w:marRight w:val="0"/>
      <w:marTop w:val="0"/>
      <w:marBottom w:val="0"/>
      <w:divBdr>
        <w:top w:val="none" w:sz="0" w:space="0" w:color="auto"/>
        <w:left w:val="none" w:sz="0" w:space="0" w:color="auto"/>
        <w:bottom w:val="none" w:sz="0" w:space="0" w:color="auto"/>
        <w:right w:val="none" w:sz="0" w:space="0" w:color="auto"/>
      </w:divBdr>
    </w:div>
    <w:div w:id="740056155">
      <w:bodyDiv w:val="1"/>
      <w:marLeft w:val="0"/>
      <w:marRight w:val="0"/>
      <w:marTop w:val="0"/>
      <w:marBottom w:val="0"/>
      <w:divBdr>
        <w:top w:val="none" w:sz="0" w:space="0" w:color="auto"/>
        <w:left w:val="none" w:sz="0" w:space="0" w:color="auto"/>
        <w:bottom w:val="none" w:sz="0" w:space="0" w:color="auto"/>
        <w:right w:val="none" w:sz="0" w:space="0" w:color="auto"/>
      </w:divBdr>
    </w:div>
    <w:div w:id="874124830">
      <w:bodyDiv w:val="1"/>
      <w:marLeft w:val="0"/>
      <w:marRight w:val="0"/>
      <w:marTop w:val="0"/>
      <w:marBottom w:val="0"/>
      <w:divBdr>
        <w:top w:val="none" w:sz="0" w:space="0" w:color="auto"/>
        <w:left w:val="none" w:sz="0" w:space="0" w:color="auto"/>
        <w:bottom w:val="none" w:sz="0" w:space="0" w:color="auto"/>
        <w:right w:val="none" w:sz="0" w:space="0" w:color="auto"/>
      </w:divBdr>
    </w:div>
    <w:div w:id="1048603154">
      <w:bodyDiv w:val="1"/>
      <w:marLeft w:val="0"/>
      <w:marRight w:val="0"/>
      <w:marTop w:val="0"/>
      <w:marBottom w:val="0"/>
      <w:divBdr>
        <w:top w:val="none" w:sz="0" w:space="0" w:color="auto"/>
        <w:left w:val="none" w:sz="0" w:space="0" w:color="auto"/>
        <w:bottom w:val="none" w:sz="0" w:space="0" w:color="auto"/>
        <w:right w:val="none" w:sz="0" w:space="0" w:color="auto"/>
      </w:divBdr>
      <w:divsChild>
        <w:div w:id="968586282">
          <w:marLeft w:val="562"/>
          <w:marRight w:val="0"/>
          <w:marTop w:val="0"/>
          <w:marBottom w:val="240"/>
          <w:divBdr>
            <w:top w:val="none" w:sz="0" w:space="0" w:color="auto"/>
            <w:left w:val="none" w:sz="0" w:space="0" w:color="auto"/>
            <w:bottom w:val="none" w:sz="0" w:space="0" w:color="auto"/>
            <w:right w:val="none" w:sz="0" w:space="0" w:color="auto"/>
          </w:divBdr>
        </w:div>
        <w:div w:id="986594801">
          <w:marLeft w:val="562"/>
          <w:marRight w:val="0"/>
          <w:marTop w:val="0"/>
          <w:marBottom w:val="120"/>
          <w:divBdr>
            <w:top w:val="none" w:sz="0" w:space="0" w:color="auto"/>
            <w:left w:val="none" w:sz="0" w:space="0" w:color="auto"/>
            <w:bottom w:val="none" w:sz="0" w:space="0" w:color="auto"/>
            <w:right w:val="none" w:sz="0" w:space="0" w:color="auto"/>
          </w:divBdr>
        </w:div>
        <w:div w:id="1021591128">
          <w:marLeft w:val="850"/>
          <w:marRight w:val="0"/>
          <w:marTop w:val="0"/>
          <w:marBottom w:val="120"/>
          <w:divBdr>
            <w:top w:val="none" w:sz="0" w:space="0" w:color="auto"/>
            <w:left w:val="none" w:sz="0" w:space="0" w:color="auto"/>
            <w:bottom w:val="none" w:sz="0" w:space="0" w:color="auto"/>
            <w:right w:val="none" w:sz="0" w:space="0" w:color="auto"/>
          </w:divBdr>
        </w:div>
        <w:div w:id="1238515413">
          <w:marLeft w:val="562"/>
          <w:marRight w:val="0"/>
          <w:marTop w:val="0"/>
          <w:marBottom w:val="240"/>
          <w:divBdr>
            <w:top w:val="none" w:sz="0" w:space="0" w:color="auto"/>
            <w:left w:val="none" w:sz="0" w:space="0" w:color="auto"/>
            <w:bottom w:val="none" w:sz="0" w:space="0" w:color="auto"/>
            <w:right w:val="none" w:sz="0" w:space="0" w:color="auto"/>
          </w:divBdr>
        </w:div>
        <w:div w:id="1648045952">
          <w:marLeft w:val="562"/>
          <w:marRight w:val="0"/>
          <w:marTop w:val="0"/>
          <w:marBottom w:val="120"/>
          <w:divBdr>
            <w:top w:val="none" w:sz="0" w:space="0" w:color="auto"/>
            <w:left w:val="none" w:sz="0" w:space="0" w:color="auto"/>
            <w:bottom w:val="none" w:sz="0" w:space="0" w:color="auto"/>
            <w:right w:val="none" w:sz="0" w:space="0" w:color="auto"/>
          </w:divBdr>
        </w:div>
      </w:divsChild>
    </w:div>
    <w:div w:id="1111896672">
      <w:bodyDiv w:val="1"/>
      <w:marLeft w:val="0"/>
      <w:marRight w:val="0"/>
      <w:marTop w:val="0"/>
      <w:marBottom w:val="0"/>
      <w:divBdr>
        <w:top w:val="none" w:sz="0" w:space="0" w:color="auto"/>
        <w:left w:val="none" w:sz="0" w:space="0" w:color="auto"/>
        <w:bottom w:val="none" w:sz="0" w:space="0" w:color="auto"/>
        <w:right w:val="none" w:sz="0" w:space="0" w:color="auto"/>
      </w:divBdr>
    </w:div>
    <w:div w:id="1188448986">
      <w:bodyDiv w:val="1"/>
      <w:marLeft w:val="0"/>
      <w:marRight w:val="0"/>
      <w:marTop w:val="0"/>
      <w:marBottom w:val="0"/>
      <w:divBdr>
        <w:top w:val="none" w:sz="0" w:space="0" w:color="auto"/>
        <w:left w:val="none" w:sz="0" w:space="0" w:color="auto"/>
        <w:bottom w:val="none" w:sz="0" w:space="0" w:color="auto"/>
        <w:right w:val="none" w:sz="0" w:space="0" w:color="auto"/>
      </w:divBdr>
      <w:divsChild>
        <w:div w:id="131950467">
          <w:marLeft w:val="562"/>
          <w:marRight w:val="0"/>
          <w:marTop w:val="0"/>
          <w:marBottom w:val="120"/>
          <w:divBdr>
            <w:top w:val="none" w:sz="0" w:space="0" w:color="auto"/>
            <w:left w:val="none" w:sz="0" w:space="0" w:color="auto"/>
            <w:bottom w:val="none" w:sz="0" w:space="0" w:color="auto"/>
            <w:right w:val="none" w:sz="0" w:space="0" w:color="auto"/>
          </w:divBdr>
        </w:div>
        <w:div w:id="352847337">
          <w:marLeft w:val="562"/>
          <w:marRight w:val="0"/>
          <w:marTop w:val="0"/>
          <w:marBottom w:val="120"/>
          <w:divBdr>
            <w:top w:val="none" w:sz="0" w:space="0" w:color="auto"/>
            <w:left w:val="none" w:sz="0" w:space="0" w:color="auto"/>
            <w:bottom w:val="none" w:sz="0" w:space="0" w:color="auto"/>
            <w:right w:val="none" w:sz="0" w:space="0" w:color="auto"/>
          </w:divBdr>
        </w:div>
        <w:div w:id="365567202">
          <w:marLeft w:val="562"/>
          <w:marRight w:val="0"/>
          <w:marTop w:val="0"/>
          <w:marBottom w:val="120"/>
          <w:divBdr>
            <w:top w:val="none" w:sz="0" w:space="0" w:color="auto"/>
            <w:left w:val="none" w:sz="0" w:space="0" w:color="auto"/>
            <w:bottom w:val="none" w:sz="0" w:space="0" w:color="auto"/>
            <w:right w:val="none" w:sz="0" w:space="0" w:color="auto"/>
          </w:divBdr>
        </w:div>
        <w:div w:id="1447116128">
          <w:marLeft w:val="562"/>
          <w:marRight w:val="0"/>
          <w:marTop w:val="0"/>
          <w:marBottom w:val="120"/>
          <w:divBdr>
            <w:top w:val="none" w:sz="0" w:space="0" w:color="auto"/>
            <w:left w:val="none" w:sz="0" w:space="0" w:color="auto"/>
            <w:bottom w:val="none" w:sz="0" w:space="0" w:color="auto"/>
            <w:right w:val="none" w:sz="0" w:space="0" w:color="auto"/>
          </w:divBdr>
        </w:div>
        <w:div w:id="2044206989">
          <w:marLeft w:val="562"/>
          <w:marRight w:val="0"/>
          <w:marTop w:val="0"/>
          <w:marBottom w:val="240"/>
          <w:divBdr>
            <w:top w:val="none" w:sz="0" w:space="0" w:color="auto"/>
            <w:left w:val="none" w:sz="0" w:space="0" w:color="auto"/>
            <w:bottom w:val="none" w:sz="0" w:space="0" w:color="auto"/>
            <w:right w:val="none" w:sz="0" w:space="0" w:color="auto"/>
          </w:divBdr>
        </w:div>
        <w:div w:id="2115905931">
          <w:marLeft w:val="850"/>
          <w:marRight w:val="0"/>
          <w:marTop w:val="0"/>
          <w:marBottom w:val="240"/>
          <w:divBdr>
            <w:top w:val="none" w:sz="0" w:space="0" w:color="auto"/>
            <w:left w:val="none" w:sz="0" w:space="0" w:color="auto"/>
            <w:bottom w:val="none" w:sz="0" w:space="0" w:color="auto"/>
            <w:right w:val="none" w:sz="0" w:space="0" w:color="auto"/>
          </w:divBdr>
        </w:div>
      </w:divsChild>
    </w:div>
    <w:div w:id="1189755327">
      <w:bodyDiv w:val="1"/>
      <w:marLeft w:val="0"/>
      <w:marRight w:val="0"/>
      <w:marTop w:val="0"/>
      <w:marBottom w:val="0"/>
      <w:divBdr>
        <w:top w:val="none" w:sz="0" w:space="0" w:color="auto"/>
        <w:left w:val="none" w:sz="0" w:space="0" w:color="auto"/>
        <w:bottom w:val="none" w:sz="0" w:space="0" w:color="auto"/>
        <w:right w:val="none" w:sz="0" w:space="0" w:color="auto"/>
      </w:divBdr>
      <w:divsChild>
        <w:div w:id="164364994">
          <w:marLeft w:val="0"/>
          <w:marRight w:val="0"/>
          <w:marTop w:val="0"/>
          <w:marBottom w:val="0"/>
          <w:divBdr>
            <w:top w:val="none" w:sz="0" w:space="0" w:color="auto"/>
            <w:left w:val="none" w:sz="0" w:space="0" w:color="auto"/>
            <w:bottom w:val="none" w:sz="0" w:space="0" w:color="auto"/>
            <w:right w:val="none" w:sz="0" w:space="0" w:color="auto"/>
          </w:divBdr>
          <w:divsChild>
            <w:div w:id="139619946">
              <w:marLeft w:val="0"/>
              <w:marRight w:val="0"/>
              <w:marTop w:val="0"/>
              <w:marBottom w:val="0"/>
              <w:divBdr>
                <w:top w:val="none" w:sz="0" w:space="0" w:color="auto"/>
                <w:left w:val="none" w:sz="0" w:space="0" w:color="auto"/>
                <w:bottom w:val="none" w:sz="0" w:space="0" w:color="auto"/>
                <w:right w:val="none" w:sz="0" w:space="0" w:color="auto"/>
              </w:divBdr>
            </w:div>
          </w:divsChild>
        </w:div>
        <w:div w:id="255285444">
          <w:marLeft w:val="0"/>
          <w:marRight w:val="0"/>
          <w:marTop w:val="0"/>
          <w:marBottom w:val="0"/>
          <w:divBdr>
            <w:top w:val="none" w:sz="0" w:space="0" w:color="auto"/>
            <w:left w:val="none" w:sz="0" w:space="0" w:color="auto"/>
            <w:bottom w:val="none" w:sz="0" w:space="0" w:color="auto"/>
            <w:right w:val="none" w:sz="0" w:space="0" w:color="auto"/>
          </w:divBdr>
          <w:divsChild>
            <w:div w:id="151626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038821">
      <w:bodyDiv w:val="1"/>
      <w:marLeft w:val="0"/>
      <w:marRight w:val="0"/>
      <w:marTop w:val="0"/>
      <w:marBottom w:val="0"/>
      <w:divBdr>
        <w:top w:val="none" w:sz="0" w:space="0" w:color="auto"/>
        <w:left w:val="none" w:sz="0" w:space="0" w:color="auto"/>
        <w:bottom w:val="none" w:sz="0" w:space="0" w:color="auto"/>
        <w:right w:val="none" w:sz="0" w:space="0" w:color="auto"/>
      </w:divBdr>
    </w:div>
    <w:div w:id="1437283887">
      <w:bodyDiv w:val="1"/>
      <w:marLeft w:val="0"/>
      <w:marRight w:val="0"/>
      <w:marTop w:val="0"/>
      <w:marBottom w:val="0"/>
      <w:divBdr>
        <w:top w:val="none" w:sz="0" w:space="0" w:color="auto"/>
        <w:left w:val="none" w:sz="0" w:space="0" w:color="auto"/>
        <w:bottom w:val="none" w:sz="0" w:space="0" w:color="auto"/>
        <w:right w:val="none" w:sz="0" w:space="0" w:color="auto"/>
      </w:divBdr>
      <w:divsChild>
        <w:div w:id="924874463">
          <w:marLeft w:val="0"/>
          <w:marRight w:val="0"/>
          <w:marTop w:val="0"/>
          <w:marBottom w:val="0"/>
          <w:divBdr>
            <w:top w:val="none" w:sz="0" w:space="0" w:color="auto"/>
            <w:left w:val="none" w:sz="0" w:space="0" w:color="auto"/>
            <w:bottom w:val="none" w:sz="0" w:space="0" w:color="auto"/>
            <w:right w:val="none" w:sz="0" w:space="0" w:color="auto"/>
          </w:divBdr>
          <w:divsChild>
            <w:div w:id="1720281891">
              <w:marLeft w:val="0"/>
              <w:marRight w:val="0"/>
              <w:marTop w:val="0"/>
              <w:marBottom w:val="0"/>
              <w:divBdr>
                <w:top w:val="none" w:sz="0" w:space="0" w:color="auto"/>
                <w:left w:val="none" w:sz="0" w:space="0" w:color="auto"/>
                <w:bottom w:val="none" w:sz="0" w:space="0" w:color="auto"/>
                <w:right w:val="none" w:sz="0" w:space="0" w:color="auto"/>
              </w:divBdr>
              <w:divsChild>
                <w:div w:id="453716444">
                  <w:marLeft w:val="0"/>
                  <w:marRight w:val="0"/>
                  <w:marTop w:val="0"/>
                  <w:marBottom w:val="0"/>
                  <w:divBdr>
                    <w:top w:val="none" w:sz="0" w:space="0" w:color="auto"/>
                    <w:left w:val="none" w:sz="0" w:space="0" w:color="auto"/>
                    <w:bottom w:val="none" w:sz="0" w:space="0" w:color="auto"/>
                    <w:right w:val="none" w:sz="0" w:space="0" w:color="auto"/>
                  </w:divBdr>
                  <w:divsChild>
                    <w:div w:id="1115052973">
                      <w:marLeft w:val="0"/>
                      <w:marRight w:val="0"/>
                      <w:marTop w:val="0"/>
                      <w:marBottom w:val="0"/>
                      <w:divBdr>
                        <w:top w:val="none" w:sz="0" w:space="0" w:color="auto"/>
                        <w:left w:val="none" w:sz="0" w:space="0" w:color="auto"/>
                        <w:bottom w:val="none" w:sz="0" w:space="0" w:color="auto"/>
                        <w:right w:val="none" w:sz="0" w:space="0" w:color="auto"/>
                      </w:divBdr>
                      <w:divsChild>
                        <w:div w:id="329528359">
                          <w:marLeft w:val="0"/>
                          <w:marRight w:val="0"/>
                          <w:marTop w:val="0"/>
                          <w:marBottom w:val="0"/>
                          <w:divBdr>
                            <w:top w:val="none" w:sz="0" w:space="0" w:color="auto"/>
                            <w:left w:val="none" w:sz="0" w:space="0" w:color="auto"/>
                            <w:bottom w:val="none" w:sz="0" w:space="0" w:color="auto"/>
                            <w:right w:val="none" w:sz="0" w:space="0" w:color="auto"/>
                          </w:divBdr>
                          <w:divsChild>
                            <w:div w:id="805010582">
                              <w:marLeft w:val="0"/>
                              <w:marRight w:val="0"/>
                              <w:marTop w:val="0"/>
                              <w:marBottom w:val="0"/>
                              <w:divBdr>
                                <w:top w:val="none" w:sz="0" w:space="0" w:color="auto"/>
                                <w:left w:val="none" w:sz="0" w:space="0" w:color="auto"/>
                                <w:bottom w:val="none" w:sz="0" w:space="0" w:color="auto"/>
                                <w:right w:val="none" w:sz="0" w:space="0" w:color="auto"/>
                              </w:divBdr>
                              <w:divsChild>
                                <w:div w:id="1704593320">
                                  <w:marLeft w:val="0"/>
                                  <w:marRight w:val="0"/>
                                  <w:marTop w:val="0"/>
                                  <w:marBottom w:val="0"/>
                                  <w:divBdr>
                                    <w:top w:val="none" w:sz="0" w:space="0" w:color="auto"/>
                                    <w:left w:val="none" w:sz="0" w:space="0" w:color="auto"/>
                                    <w:bottom w:val="none" w:sz="0" w:space="0" w:color="auto"/>
                                    <w:right w:val="none" w:sz="0" w:space="0" w:color="auto"/>
                                  </w:divBdr>
                                  <w:divsChild>
                                    <w:div w:id="2023361643">
                                      <w:marLeft w:val="0"/>
                                      <w:marRight w:val="0"/>
                                      <w:marTop w:val="0"/>
                                      <w:marBottom w:val="0"/>
                                      <w:divBdr>
                                        <w:top w:val="none" w:sz="0" w:space="0" w:color="auto"/>
                                        <w:left w:val="none" w:sz="0" w:space="0" w:color="auto"/>
                                        <w:bottom w:val="none" w:sz="0" w:space="0" w:color="auto"/>
                                        <w:right w:val="none" w:sz="0" w:space="0" w:color="auto"/>
                                      </w:divBdr>
                                      <w:divsChild>
                                        <w:div w:id="14934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47568">
                              <w:marLeft w:val="0"/>
                              <w:marRight w:val="0"/>
                              <w:marTop w:val="0"/>
                              <w:marBottom w:val="0"/>
                              <w:divBdr>
                                <w:top w:val="none" w:sz="0" w:space="0" w:color="auto"/>
                                <w:left w:val="none" w:sz="0" w:space="0" w:color="auto"/>
                                <w:bottom w:val="none" w:sz="0" w:space="0" w:color="auto"/>
                                <w:right w:val="none" w:sz="0" w:space="0" w:color="auto"/>
                              </w:divBdr>
                              <w:divsChild>
                                <w:div w:id="1844541536">
                                  <w:marLeft w:val="0"/>
                                  <w:marRight w:val="0"/>
                                  <w:marTop w:val="0"/>
                                  <w:marBottom w:val="0"/>
                                  <w:divBdr>
                                    <w:top w:val="none" w:sz="0" w:space="0" w:color="auto"/>
                                    <w:left w:val="none" w:sz="0" w:space="0" w:color="auto"/>
                                    <w:bottom w:val="none" w:sz="0" w:space="0" w:color="auto"/>
                                    <w:right w:val="none" w:sz="0" w:space="0" w:color="auto"/>
                                  </w:divBdr>
                                  <w:divsChild>
                                    <w:div w:id="522061817">
                                      <w:marLeft w:val="0"/>
                                      <w:marRight w:val="0"/>
                                      <w:marTop w:val="0"/>
                                      <w:marBottom w:val="0"/>
                                      <w:divBdr>
                                        <w:top w:val="none" w:sz="0" w:space="0" w:color="auto"/>
                                        <w:left w:val="none" w:sz="0" w:space="0" w:color="auto"/>
                                        <w:bottom w:val="none" w:sz="0" w:space="0" w:color="auto"/>
                                        <w:right w:val="none" w:sz="0" w:space="0" w:color="auto"/>
                                      </w:divBdr>
                                      <w:divsChild>
                                        <w:div w:id="181751834">
                                          <w:marLeft w:val="0"/>
                                          <w:marRight w:val="0"/>
                                          <w:marTop w:val="0"/>
                                          <w:marBottom w:val="0"/>
                                          <w:divBdr>
                                            <w:top w:val="none" w:sz="0" w:space="0" w:color="auto"/>
                                            <w:left w:val="none" w:sz="0" w:space="0" w:color="auto"/>
                                            <w:bottom w:val="none" w:sz="0" w:space="0" w:color="auto"/>
                                            <w:right w:val="none" w:sz="0" w:space="0" w:color="auto"/>
                                          </w:divBdr>
                                          <w:divsChild>
                                            <w:div w:id="843588293">
                                              <w:marLeft w:val="0"/>
                                              <w:marRight w:val="0"/>
                                              <w:marTop w:val="0"/>
                                              <w:marBottom w:val="0"/>
                                              <w:divBdr>
                                                <w:top w:val="none" w:sz="0" w:space="0" w:color="auto"/>
                                                <w:left w:val="none" w:sz="0" w:space="0" w:color="auto"/>
                                                <w:bottom w:val="none" w:sz="0" w:space="0" w:color="auto"/>
                                                <w:right w:val="none" w:sz="0" w:space="0" w:color="auto"/>
                                              </w:divBdr>
                                            </w:div>
                                            <w:div w:id="1956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51351">
                              <w:marLeft w:val="0"/>
                              <w:marRight w:val="0"/>
                              <w:marTop w:val="0"/>
                              <w:marBottom w:val="0"/>
                              <w:divBdr>
                                <w:top w:val="none" w:sz="0" w:space="0" w:color="auto"/>
                                <w:left w:val="none" w:sz="0" w:space="0" w:color="auto"/>
                                <w:bottom w:val="none" w:sz="0" w:space="0" w:color="auto"/>
                                <w:right w:val="none" w:sz="0" w:space="0" w:color="auto"/>
                              </w:divBdr>
                              <w:divsChild>
                                <w:div w:id="675769445">
                                  <w:marLeft w:val="0"/>
                                  <w:marRight w:val="0"/>
                                  <w:marTop w:val="0"/>
                                  <w:marBottom w:val="0"/>
                                  <w:divBdr>
                                    <w:top w:val="none" w:sz="0" w:space="0" w:color="auto"/>
                                    <w:left w:val="none" w:sz="0" w:space="0" w:color="auto"/>
                                    <w:bottom w:val="none" w:sz="0" w:space="0" w:color="auto"/>
                                    <w:right w:val="none" w:sz="0" w:space="0" w:color="auto"/>
                                  </w:divBdr>
                                  <w:divsChild>
                                    <w:div w:id="1704554181">
                                      <w:marLeft w:val="0"/>
                                      <w:marRight w:val="0"/>
                                      <w:marTop w:val="0"/>
                                      <w:marBottom w:val="0"/>
                                      <w:divBdr>
                                        <w:top w:val="none" w:sz="0" w:space="0" w:color="auto"/>
                                        <w:left w:val="none" w:sz="0" w:space="0" w:color="auto"/>
                                        <w:bottom w:val="none" w:sz="0" w:space="0" w:color="auto"/>
                                        <w:right w:val="none" w:sz="0" w:space="0" w:color="auto"/>
                                      </w:divBdr>
                                      <w:divsChild>
                                        <w:div w:id="532814235">
                                          <w:marLeft w:val="0"/>
                                          <w:marRight w:val="0"/>
                                          <w:marTop w:val="0"/>
                                          <w:marBottom w:val="0"/>
                                          <w:divBdr>
                                            <w:top w:val="none" w:sz="0" w:space="0" w:color="auto"/>
                                            <w:left w:val="none" w:sz="0" w:space="0" w:color="auto"/>
                                            <w:bottom w:val="none" w:sz="0" w:space="0" w:color="auto"/>
                                            <w:right w:val="none" w:sz="0" w:space="0" w:color="auto"/>
                                          </w:divBdr>
                                          <w:divsChild>
                                            <w:div w:id="1852525548">
                                              <w:marLeft w:val="0"/>
                                              <w:marRight w:val="0"/>
                                              <w:marTop w:val="0"/>
                                              <w:marBottom w:val="0"/>
                                              <w:divBdr>
                                                <w:top w:val="none" w:sz="0" w:space="0" w:color="auto"/>
                                                <w:left w:val="none" w:sz="0" w:space="0" w:color="auto"/>
                                                <w:bottom w:val="none" w:sz="0" w:space="0" w:color="auto"/>
                                                <w:right w:val="none" w:sz="0" w:space="0" w:color="auto"/>
                                              </w:divBdr>
                                            </w:div>
                                            <w:div w:id="7769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71668">
                              <w:marLeft w:val="0"/>
                              <w:marRight w:val="0"/>
                              <w:marTop w:val="0"/>
                              <w:marBottom w:val="0"/>
                              <w:divBdr>
                                <w:top w:val="none" w:sz="0" w:space="0" w:color="auto"/>
                                <w:left w:val="none" w:sz="0" w:space="0" w:color="auto"/>
                                <w:bottom w:val="none" w:sz="0" w:space="0" w:color="auto"/>
                                <w:right w:val="none" w:sz="0" w:space="0" w:color="auto"/>
                              </w:divBdr>
                              <w:divsChild>
                                <w:div w:id="1143546495">
                                  <w:marLeft w:val="0"/>
                                  <w:marRight w:val="0"/>
                                  <w:marTop w:val="0"/>
                                  <w:marBottom w:val="0"/>
                                  <w:divBdr>
                                    <w:top w:val="none" w:sz="0" w:space="0" w:color="auto"/>
                                    <w:left w:val="none" w:sz="0" w:space="0" w:color="auto"/>
                                    <w:bottom w:val="none" w:sz="0" w:space="0" w:color="auto"/>
                                    <w:right w:val="none" w:sz="0" w:space="0" w:color="auto"/>
                                  </w:divBdr>
                                  <w:divsChild>
                                    <w:div w:id="1783383590">
                                      <w:marLeft w:val="0"/>
                                      <w:marRight w:val="0"/>
                                      <w:marTop w:val="0"/>
                                      <w:marBottom w:val="0"/>
                                      <w:divBdr>
                                        <w:top w:val="none" w:sz="0" w:space="0" w:color="auto"/>
                                        <w:left w:val="none" w:sz="0" w:space="0" w:color="auto"/>
                                        <w:bottom w:val="none" w:sz="0" w:space="0" w:color="auto"/>
                                        <w:right w:val="none" w:sz="0" w:space="0" w:color="auto"/>
                                      </w:divBdr>
                                      <w:divsChild>
                                        <w:div w:id="1658068156">
                                          <w:marLeft w:val="0"/>
                                          <w:marRight w:val="0"/>
                                          <w:marTop w:val="0"/>
                                          <w:marBottom w:val="0"/>
                                          <w:divBdr>
                                            <w:top w:val="none" w:sz="0" w:space="0" w:color="auto"/>
                                            <w:left w:val="none" w:sz="0" w:space="0" w:color="auto"/>
                                            <w:bottom w:val="none" w:sz="0" w:space="0" w:color="auto"/>
                                            <w:right w:val="none" w:sz="0" w:space="0" w:color="auto"/>
                                          </w:divBdr>
                                          <w:divsChild>
                                            <w:div w:id="963194284">
                                              <w:marLeft w:val="0"/>
                                              <w:marRight w:val="0"/>
                                              <w:marTop w:val="0"/>
                                              <w:marBottom w:val="0"/>
                                              <w:divBdr>
                                                <w:top w:val="none" w:sz="0" w:space="0" w:color="auto"/>
                                                <w:left w:val="none" w:sz="0" w:space="0" w:color="auto"/>
                                                <w:bottom w:val="none" w:sz="0" w:space="0" w:color="auto"/>
                                                <w:right w:val="none" w:sz="0" w:space="0" w:color="auto"/>
                                              </w:divBdr>
                                            </w:div>
                                            <w:div w:id="90475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604884">
                              <w:marLeft w:val="0"/>
                              <w:marRight w:val="0"/>
                              <w:marTop w:val="0"/>
                              <w:marBottom w:val="0"/>
                              <w:divBdr>
                                <w:top w:val="none" w:sz="0" w:space="0" w:color="auto"/>
                                <w:left w:val="none" w:sz="0" w:space="0" w:color="auto"/>
                                <w:bottom w:val="none" w:sz="0" w:space="0" w:color="auto"/>
                                <w:right w:val="none" w:sz="0" w:space="0" w:color="auto"/>
                              </w:divBdr>
                              <w:divsChild>
                                <w:div w:id="216016931">
                                  <w:marLeft w:val="0"/>
                                  <w:marRight w:val="0"/>
                                  <w:marTop w:val="0"/>
                                  <w:marBottom w:val="0"/>
                                  <w:divBdr>
                                    <w:top w:val="none" w:sz="0" w:space="0" w:color="auto"/>
                                    <w:left w:val="none" w:sz="0" w:space="0" w:color="auto"/>
                                    <w:bottom w:val="none" w:sz="0" w:space="0" w:color="auto"/>
                                    <w:right w:val="none" w:sz="0" w:space="0" w:color="auto"/>
                                  </w:divBdr>
                                  <w:divsChild>
                                    <w:div w:id="292643076">
                                      <w:marLeft w:val="0"/>
                                      <w:marRight w:val="0"/>
                                      <w:marTop w:val="0"/>
                                      <w:marBottom w:val="0"/>
                                      <w:divBdr>
                                        <w:top w:val="none" w:sz="0" w:space="0" w:color="auto"/>
                                        <w:left w:val="none" w:sz="0" w:space="0" w:color="auto"/>
                                        <w:bottom w:val="none" w:sz="0" w:space="0" w:color="auto"/>
                                        <w:right w:val="none" w:sz="0" w:space="0" w:color="auto"/>
                                      </w:divBdr>
                                      <w:divsChild>
                                        <w:div w:id="18158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202011">
                              <w:marLeft w:val="0"/>
                              <w:marRight w:val="0"/>
                              <w:marTop w:val="0"/>
                              <w:marBottom w:val="0"/>
                              <w:divBdr>
                                <w:top w:val="none" w:sz="0" w:space="0" w:color="auto"/>
                                <w:left w:val="none" w:sz="0" w:space="0" w:color="auto"/>
                                <w:bottom w:val="none" w:sz="0" w:space="0" w:color="auto"/>
                                <w:right w:val="none" w:sz="0" w:space="0" w:color="auto"/>
                              </w:divBdr>
                              <w:divsChild>
                                <w:div w:id="177620891">
                                  <w:marLeft w:val="0"/>
                                  <w:marRight w:val="0"/>
                                  <w:marTop w:val="0"/>
                                  <w:marBottom w:val="0"/>
                                  <w:divBdr>
                                    <w:top w:val="none" w:sz="0" w:space="0" w:color="auto"/>
                                    <w:left w:val="none" w:sz="0" w:space="0" w:color="auto"/>
                                    <w:bottom w:val="none" w:sz="0" w:space="0" w:color="auto"/>
                                    <w:right w:val="none" w:sz="0" w:space="0" w:color="auto"/>
                                  </w:divBdr>
                                  <w:divsChild>
                                    <w:div w:id="1287346683">
                                      <w:marLeft w:val="0"/>
                                      <w:marRight w:val="0"/>
                                      <w:marTop w:val="0"/>
                                      <w:marBottom w:val="0"/>
                                      <w:divBdr>
                                        <w:top w:val="none" w:sz="0" w:space="0" w:color="auto"/>
                                        <w:left w:val="none" w:sz="0" w:space="0" w:color="auto"/>
                                        <w:bottom w:val="none" w:sz="0" w:space="0" w:color="auto"/>
                                        <w:right w:val="none" w:sz="0" w:space="0" w:color="auto"/>
                                      </w:divBdr>
                                      <w:divsChild>
                                        <w:div w:id="1726027653">
                                          <w:marLeft w:val="0"/>
                                          <w:marRight w:val="0"/>
                                          <w:marTop w:val="0"/>
                                          <w:marBottom w:val="0"/>
                                          <w:divBdr>
                                            <w:top w:val="none" w:sz="0" w:space="0" w:color="auto"/>
                                            <w:left w:val="none" w:sz="0" w:space="0" w:color="auto"/>
                                            <w:bottom w:val="none" w:sz="0" w:space="0" w:color="auto"/>
                                            <w:right w:val="none" w:sz="0" w:space="0" w:color="auto"/>
                                          </w:divBdr>
                                          <w:divsChild>
                                            <w:div w:id="649139726">
                                              <w:marLeft w:val="0"/>
                                              <w:marRight w:val="0"/>
                                              <w:marTop w:val="0"/>
                                              <w:marBottom w:val="0"/>
                                              <w:divBdr>
                                                <w:top w:val="none" w:sz="0" w:space="0" w:color="auto"/>
                                                <w:left w:val="none" w:sz="0" w:space="0" w:color="auto"/>
                                                <w:bottom w:val="none" w:sz="0" w:space="0" w:color="auto"/>
                                                <w:right w:val="none" w:sz="0" w:space="0" w:color="auto"/>
                                              </w:divBdr>
                                            </w:div>
                                            <w:div w:id="41192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99641">
                              <w:marLeft w:val="0"/>
                              <w:marRight w:val="0"/>
                              <w:marTop w:val="0"/>
                              <w:marBottom w:val="0"/>
                              <w:divBdr>
                                <w:top w:val="none" w:sz="0" w:space="0" w:color="auto"/>
                                <w:left w:val="none" w:sz="0" w:space="0" w:color="auto"/>
                                <w:bottom w:val="none" w:sz="0" w:space="0" w:color="auto"/>
                                <w:right w:val="none" w:sz="0" w:space="0" w:color="auto"/>
                              </w:divBdr>
                              <w:divsChild>
                                <w:div w:id="1206257855">
                                  <w:marLeft w:val="0"/>
                                  <w:marRight w:val="0"/>
                                  <w:marTop w:val="0"/>
                                  <w:marBottom w:val="0"/>
                                  <w:divBdr>
                                    <w:top w:val="none" w:sz="0" w:space="0" w:color="auto"/>
                                    <w:left w:val="none" w:sz="0" w:space="0" w:color="auto"/>
                                    <w:bottom w:val="none" w:sz="0" w:space="0" w:color="auto"/>
                                    <w:right w:val="none" w:sz="0" w:space="0" w:color="auto"/>
                                  </w:divBdr>
                                  <w:divsChild>
                                    <w:div w:id="1443768588">
                                      <w:marLeft w:val="0"/>
                                      <w:marRight w:val="0"/>
                                      <w:marTop w:val="0"/>
                                      <w:marBottom w:val="0"/>
                                      <w:divBdr>
                                        <w:top w:val="none" w:sz="0" w:space="0" w:color="auto"/>
                                        <w:left w:val="none" w:sz="0" w:space="0" w:color="auto"/>
                                        <w:bottom w:val="none" w:sz="0" w:space="0" w:color="auto"/>
                                        <w:right w:val="none" w:sz="0" w:space="0" w:color="auto"/>
                                      </w:divBdr>
                                      <w:divsChild>
                                        <w:div w:id="1425613779">
                                          <w:marLeft w:val="0"/>
                                          <w:marRight w:val="0"/>
                                          <w:marTop w:val="0"/>
                                          <w:marBottom w:val="0"/>
                                          <w:divBdr>
                                            <w:top w:val="none" w:sz="0" w:space="0" w:color="auto"/>
                                            <w:left w:val="none" w:sz="0" w:space="0" w:color="auto"/>
                                            <w:bottom w:val="none" w:sz="0" w:space="0" w:color="auto"/>
                                            <w:right w:val="none" w:sz="0" w:space="0" w:color="auto"/>
                                          </w:divBdr>
                                          <w:divsChild>
                                            <w:div w:id="2100713572">
                                              <w:marLeft w:val="0"/>
                                              <w:marRight w:val="0"/>
                                              <w:marTop w:val="0"/>
                                              <w:marBottom w:val="0"/>
                                              <w:divBdr>
                                                <w:top w:val="none" w:sz="0" w:space="0" w:color="auto"/>
                                                <w:left w:val="none" w:sz="0" w:space="0" w:color="auto"/>
                                                <w:bottom w:val="none" w:sz="0" w:space="0" w:color="auto"/>
                                                <w:right w:val="none" w:sz="0" w:space="0" w:color="auto"/>
                                              </w:divBdr>
                                            </w:div>
                                            <w:div w:id="53045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572542">
                              <w:marLeft w:val="0"/>
                              <w:marRight w:val="0"/>
                              <w:marTop w:val="0"/>
                              <w:marBottom w:val="0"/>
                              <w:divBdr>
                                <w:top w:val="none" w:sz="0" w:space="0" w:color="auto"/>
                                <w:left w:val="none" w:sz="0" w:space="0" w:color="auto"/>
                                <w:bottom w:val="none" w:sz="0" w:space="0" w:color="auto"/>
                                <w:right w:val="none" w:sz="0" w:space="0" w:color="auto"/>
                              </w:divBdr>
                              <w:divsChild>
                                <w:div w:id="1464886740">
                                  <w:marLeft w:val="0"/>
                                  <w:marRight w:val="0"/>
                                  <w:marTop w:val="0"/>
                                  <w:marBottom w:val="0"/>
                                  <w:divBdr>
                                    <w:top w:val="none" w:sz="0" w:space="0" w:color="auto"/>
                                    <w:left w:val="none" w:sz="0" w:space="0" w:color="auto"/>
                                    <w:bottom w:val="none" w:sz="0" w:space="0" w:color="auto"/>
                                    <w:right w:val="none" w:sz="0" w:space="0" w:color="auto"/>
                                  </w:divBdr>
                                  <w:divsChild>
                                    <w:div w:id="1061710794">
                                      <w:marLeft w:val="0"/>
                                      <w:marRight w:val="0"/>
                                      <w:marTop w:val="0"/>
                                      <w:marBottom w:val="0"/>
                                      <w:divBdr>
                                        <w:top w:val="none" w:sz="0" w:space="0" w:color="auto"/>
                                        <w:left w:val="none" w:sz="0" w:space="0" w:color="auto"/>
                                        <w:bottom w:val="none" w:sz="0" w:space="0" w:color="auto"/>
                                        <w:right w:val="none" w:sz="0" w:space="0" w:color="auto"/>
                                      </w:divBdr>
                                      <w:divsChild>
                                        <w:div w:id="1518275830">
                                          <w:marLeft w:val="0"/>
                                          <w:marRight w:val="0"/>
                                          <w:marTop w:val="0"/>
                                          <w:marBottom w:val="0"/>
                                          <w:divBdr>
                                            <w:top w:val="none" w:sz="0" w:space="0" w:color="auto"/>
                                            <w:left w:val="none" w:sz="0" w:space="0" w:color="auto"/>
                                            <w:bottom w:val="none" w:sz="0" w:space="0" w:color="auto"/>
                                            <w:right w:val="none" w:sz="0" w:space="0" w:color="auto"/>
                                          </w:divBdr>
                                          <w:divsChild>
                                            <w:div w:id="1531842454">
                                              <w:marLeft w:val="0"/>
                                              <w:marRight w:val="0"/>
                                              <w:marTop w:val="0"/>
                                              <w:marBottom w:val="0"/>
                                              <w:divBdr>
                                                <w:top w:val="none" w:sz="0" w:space="0" w:color="auto"/>
                                                <w:left w:val="none" w:sz="0" w:space="0" w:color="auto"/>
                                                <w:bottom w:val="none" w:sz="0" w:space="0" w:color="auto"/>
                                                <w:right w:val="none" w:sz="0" w:space="0" w:color="auto"/>
                                              </w:divBdr>
                                            </w:div>
                                            <w:div w:id="19010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28428">
          <w:marLeft w:val="0"/>
          <w:marRight w:val="0"/>
          <w:marTop w:val="0"/>
          <w:marBottom w:val="0"/>
          <w:divBdr>
            <w:top w:val="none" w:sz="0" w:space="0" w:color="auto"/>
            <w:left w:val="none" w:sz="0" w:space="0" w:color="auto"/>
            <w:bottom w:val="none" w:sz="0" w:space="0" w:color="auto"/>
            <w:right w:val="none" w:sz="0" w:space="0" w:color="auto"/>
          </w:divBdr>
          <w:divsChild>
            <w:div w:id="680861701">
              <w:marLeft w:val="0"/>
              <w:marRight w:val="0"/>
              <w:marTop w:val="0"/>
              <w:marBottom w:val="0"/>
              <w:divBdr>
                <w:top w:val="none" w:sz="0" w:space="0" w:color="auto"/>
                <w:left w:val="none" w:sz="0" w:space="0" w:color="auto"/>
                <w:bottom w:val="none" w:sz="0" w:space="0" w:color="auto"/>
                <w:right w:val="none" w:sz="0" w:space="0" w:color="auto"/>
              </w:divBdr>
              <w:divsChild>
                <w:div w:id="698092269">
                  <w:marLeft w:val="0"/>
                  <w:marRight w:val="0"/>
                  <w:marTop w:val="0"/>
                  <w:marBottom w:val="0"/>
                  <w:divBdr>
                    <w:top w:val="none" w:sz="0" w:space="0" w:color="auto"/>
                    <w:left w:val="none" w:sz="0" w:space="0" w:color="auto"/>
                    <w:bottom w:val="none" w:sz="0" w:space="0" w:color="auto"/>
                    <w:right w:val="none" w:sz="0" w:space="0" w:color="auto"/>
                  </w:divBdr>
                  <w:divsChild>
                    <w:div w:id="809135776">
                      <w:marLeft w:val="0"/>
                      <w:marRight w:val="0"/>
                      <w:marTop w:val="0"/>
                      <w:marBottom w:val="0"/>
                      <w:divBdr>
                        <w:top w:val="none" w:sz="0" w:space="0" w:color="auto"/>
                        <w:left w:val="none" w:sz="0" w:space="0" w:color="auto"/>
                        <w:bottom w:val="none" w:sz="0" w:space="0" w:color="auto"/>
                        <w:right w:val="none" w:sz="0" w:space="0" w:color="auto"/>
                      </w:divBdr>
                      <w:divsChild>
                        <w:div w:id="906964022">
                          <w:marLeft w:val="0"/>
                          <w:marRight w:val="0"/>
                          <w:marTop w:val="0"/>
                          <w:marBottom w:val="0"/>
                          <w:divBdr>
                            <w:top w:val="none" w:sz="0" w:space="0" w:color="auto"/>
                            <w:left w:val="none" w:sz="0" w:space="0" w:color="auto"/>
                            <w:bottom w:val="none" w:sz="0" w:space="0" w:color="auto"/>
                            <w:right w:val="none" w:sz="0" w:space="0" w:color="auto"/>
                          </w:divBdr>
                          <w:divsChild>
                            <w:div w:id="196977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92093">
      <w:bodyDiv w:val="1"/>
      <w:marLeft w:val="0"/>
      <w:marRight w:val="0"/>
      <w:marTop w:val="0"/>
      <w:marBottom w:val="0"/>
      <w:divBdr>
        <w:top w:val="none" w:sz="0" w:space="0" w:color="auto"/>
        <w:left w:val="none" w:sz="0" w:space="0" w:color="auto"/>
        <w:bottom w:val="none" w:sz="0" w:space="0" w:color="auto"/>
        <w:right w:val="none" w:sz="0" w:space="0" w:color="auto"/>
      </w:divBdr>
      <w:divsChild>
        <w:div w:id="608437941">
          <w:marLeft w:val="720"/>
          <w:marRight w:val="0"/>
          <w:marTop w:val="0"/>
          <w:marBottom w:val="240"/>
          <w:divBdr>
            <w:top w:val="none" w:sz="0" w:space="0" w:color="auto"/>
            <w:left w:val="none" w:sz="0" w:space="0" w:color="auto"/>
            <w:bottom w:val="none" w:sz="0" w:space="0" w:color="auto"/>
            <w:right w:val="none" w:sz="0" w:space="0" w:color="auto"/>
          </w:divBdr>
        </w:div>
        <w:div w:id="1396859736">
          <w:marLeft w:val="720"/>
          <w:marRight w:val="0"/>
          <w:marTop w:val="0"/>
          <w:marBottom w:val="240"/>
          <w:divBdr>
            <w:top w:val="none" w:sz="0" w:space="0" w:color="auto"/>
            <w:left w:val="none" w:sz="0" w:space="0" w:color="auto"/>
            <w:bottom w:val="none" w:sz="0" w:space="0" w:color="auto"/>
            <w:right w:val="none" w:sz="0" w:space="0" w:color="auto"/>
          </w:divBdr>
        </w:div>
        <w:div w:id="1413551081">
          <w:marLeft w:val="720"/>
          <w:marRight w:val="0"/>
          <w:marTop w:val="0"/>
          <w:marBottom w:val="240"/>
          <w:divBdr>
            <w:top w:val="none" w:sz="0" w:space="0" w:color="auto"/>
            <w:left w:val="none" w:sz="0" w:space="0" w:color="auto"/>
            <w:bottom w:val="none" w:sz="0" w:space="0" w:color="auto"/>
            <w:right w:val="none" w:sz="0" w:space="0" w:color="auto"/>
          </w:divBdr>
        </w:div>
        <w:div w:id="1965034680">
          <w:marLeft w:val="720"/>
          <w:marRight w:val="0"/>
          <w:marTop w:val="0"/>
          <w:marBottom w:val="240"/>
          <w:divBdr>
            <w:top w:val="none" w:sz="0" w:space="0" w:color="auto"/>
            <w:left w:val="none" w:sz="0" w:space="0" w:color="auto"/>
            <w:bottom w:val="none" w:sz="0" w:space="0" w:color="auto"/>
            <w:right w:val="none" w:sz="0" w:space="0" w:color="auto"/>
          </w:divBdr>
        </w:div>
      </w:divsChild>
    </w:div>
    <w:div w:id="1687245828">
      <w:bodyDiv w:val="1"/>
      <w:marLeft w:val="0"/>
      <w:marRight w:val="0"/>
      <w:marTop w:val="0"/>
      <w:marBottom w:val="0"/>
      <w:divBdr>
        <w:top w:val="none" w:sz="0" w:space="0" w:color="auto"/>
        <w:left w:val="none" w:sz="0" w:space="0" w:color="auto"/>
        <w:bottom w:val="none" w:sz="0" w:space="0" w:color="auto"/>
        <w:right w:val="none" w:sz="0" w:space="0" w:color="auto"/>
      </w:divBdr>
    </w:div>
    <w:div w:id="1743678169">
      <w:bodyDiv w:val="1"/>
      <w:marLeft w:val="0"/>
      <w:marRight w:val="0"/>
      <w:marTop w:val="0"/>
      <w:marBottom w:val="0"/>
      <w:divBdr>
        <w:top w:val="none" w:sz="0" w:space="0" w:color="auto"/>
        <w:left w:val="none" w:sz="0" w:space="0" w:color="auto"/>
        <w:bottom w:val="none" w:sz="0" w:space="0" w:color="auto"/>
        <w:right w:val="none" w:sz="0" w:space="0" w:color="auto"/>
      </w:divBdr>
    </w:div>
    <w:div w:id="19779530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araj@smeunited.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eapmeVeronique\AppData\Local\Microsoft\Windows\INetCache\Content.Outlook\EXQ0UXBC\200121_SMEUnited_Policy%20Paper.dotx" TargetMode="External"/></Relationships>
</file>

<file path=word/theme/theme1.xml><?xml version="1.0" encoding="utf-8"?>
<a:theme xmlns:a="http://schemas.openxmlformats.org/drawingml/2006/main" name="SMEUnited">
  <a:themeElements>
    <a:clrScheme name="SMEUnited">
      <a:dk1>
        <a:srgbClr val="394848"/>
      </a:dk1>
      <a:lt1>
        <a:sysClr val="window" lastClr="FFFFFF"/>
      </a:lt1>
      <a:dk2>
        <a:srgbClr val="394848"/>
      </a:dk2>
      <a:lt2>
        <a:srgbClr val="E7E6E6"/>
      </a:lt2>
      <a:accent1>
        <a:srgbClr val="1C388F"/>
      </a:accent1>
      <a:accent2>
        <a:srgbClr val="1EB9D6"/>
      </a:accent2>
      <a:accent3>
        <a:srgbClr val="F9B000"/>
      </a:accent3>
      <a:accent4>
        <a:srgbClr val="2187B4"/>
      </a:accent4>
      <a:accent5>
        <a:srgbClr val="BC8600"/>
      </a:accent5>
      <a:accent6>
        <a:srgbClr val="7F7F7F"/>
      </a:accent6>
      <a:hlink>
        <a:srgbClr val="0563C1"/>
      </a:hlink>
      <a:folHlink>
        <a:srgbClr val="954F72"/>
      </a:folHlink>
    </a:clrScheme>
    <a:fontScheme name="SMEUnited">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MEUnited" id="{084BF3C8-5CA9-4D2D-BCA4-D4F4FF6DF716}" vid="{9B165520-FABE-429B-899E-B7E7ED95B89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DB73B-AEEA-43C1-B3A3-496F924C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200121_SMEUnited_Policy Paper</Template>
  <TotalTime>1</TotalTime>
  <Pages>7</Pages>
  <Words>2518</Words>
  <Characters>13854</Characters>
  <Application>Microsoft Office Word</Application>
  <DocSecurity>4</DocSecurity>
  <Lines>115</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Absoluut</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Willems</dc:creator>
  <cp:keywords/>
  <dc:description/>
  <cp:lastModifiedBy>Luc Hendrickx</cp:lastModifiedBy>
  <cp:revision>2</cp:revision>
  <cp:lastPrinted>2019-09-20T10:23:00Z</cp:lastPrinted>
  <dcterms:created xsi:type="dcterms:W3CDTF">2020-03-13T14:25:00Z</dcterms:created>
  <dcterms:modified xsi:type="dcterms:W3CDTF">2020-03-13T14:25:00Z</dcterms:modified>
</cp:coreProperties>
</file>